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FDBA" w14:textId="15EB5D5E" w:rsidR="008764C2" w:rsidRPr="00E971EE" w:rsidRDefault="2BA3482B" w:rsidP="008C2D9C">
      <w:pPr>
        <w:spacing w:after="0" w:line="240" w:lineRule="auto"/>
        <w:rPr>
          <w:rFonts w:ascii="Times New Roman" w:hAnsi="Times New Roman"/>
          <w:b/>
          <w:caps/>
          <w:sz w:val="24"/>
          <w:szCs w:val="24"/>
        </w:rPr>
      </w:pPr>
      <w:r w:rsidRPr="21F0BD5E">
        <w:rPr>
          <w:rFonts w:ascii="Times New Roman" w:hAnsi="Times New Roman"/>
          <w:b/>
          <w:bCs/>
          <w:caps/>
          <w:sz w:val="24"/>
          <w:szCs w:val="24"/>
        </w:rPr>
        <w:t xml:space="preserve">AN </w:t>
      </w:r>
      <w:r w:rsidR="008C2D9C" w:rsidRPr="00A34F28">
        <w:rPr>
          <w:rFonts w:ascii="Times New Roman" w:hAnsi="Times New Roman"/>
          <w:b/>
          <w:caps/>
          <w:sz w:val="24"/>
          <w:szCs w:val="24"/>
        </w:rPr>
        <w:t>ordinance</w:t>
      </w:r>
      <w:r w:rsidR="00A72A43">
        <w:rPr>
          <w:rFonts w:ascii="Times New Roman" w:hAnsi="Times New Roman"/>
          <w:b/>
          <w:caps/>
          <w:sz w:val="24"/>
          <w:szCs w:val="24"/>
        </w:rPr>
        <w:t xml:space="preserve"> </w:t>
      </w:r>
      <w:r w:rsidR="008764C2">
        <w:rPr>
          <w:rFonts w:ascii="Times New Roman" w:hAnsi="Times New Roman"/>
          <w:b/>
          <w:caps/>
          <w:sz w:val="24"/>
          <w:szCs w:val="24"/>
        </w:rPr>
        <w:t xml:space="preserve">by: </w:t>
      </w:r>
      <w:r w:rsidR="00A72A43">
        <w:rPr>
          <w:rFonts w:ascii="Times New Roman" w:hAnsi="Times New Roman"/>
          <w:b/>
          <w:caps/>
          <w:sz w:val="24"/>
          <w:szCs w:val="24"/>
        </w:rPr>
        <w:t>Councilmember amir farokhi</w:t>
      </w:r>
    </w:p>
    <w:p w14:paraId="6D13C7FF" w14:textId="09CF1C6B" w:rsidR="008C2D9C" w:rsidRPr="00E971EE" w:rsidRDefault="008C2D9C" w:rsidP="008C2D9C">
      <w:pPr>
        <w:spacing w:after="0" w:line="240" w:lineRule="auto"/>
        <w:ind w:right="720"/>
        <w:jc w:val="both"/>
        <w:rPr>
          <w:rFonts w:ascii="Times New Roman" w:hAnsi="Times New Roman"/>
          <w:b/>
          <w:caps/>
          <w:sz w:val="24"/>
          <w:szCs w:val="24"/>
        </w:rPr>
      </w:pPr>
    </w:p>
    <w:p w14:paraId="2827D8A0" w14:textId="6599E4CD" w:rsidR="004115CB" w:rsidRDefault="004115CB" w:rsidP="00EA73B6">
      <w:pPr>
        <w:spacing w:after="0" w:line="240" w:lineRule="auto"/>
        <w:jc w:val="both"/>
        <w:rPr>
          <w:rFonts w:ascii="Times New Roman" w:hAnsi="Times New Roman"/>
          <w:b/>
          <w:caps/>
          <w:sz w:val="24"/>
          <w:szCs w:val="24"/>
        </w:rPr>
      </w:pPr>
      <w:r w:rsidRPr="004115CB">
        <w:rPr>
          <w:rFonts w:ascii="Times New Roman" w:hAnsi="Times New Roman"/>
          <w:b/>
          <w:caps/>
          <w:sz w:val="24"/>
          <w:szCs w:val="24"/>
        </w:rPr>
        <w:t xml:space="preserve">AN ORDINANCE TO AMEND THE ZONING ORDINANCE OF THE CITY OF ATLANTA (PART 16), BY AMENDING VARIOUS PROVISIONS OF THE TEXT OF THE ZONING ORDINANCE, INCLUDING INDIVIDUAL ZONING DISTRICT REGULATIONS, WITH REGARD TO THE SUBJECT AREAS AND PROVISIONS THAT FOLLOW: </w:t>
      </w:r>
      <w:r w:rsidR="003E1E55" w:rsidRPr="004115CB">
        <w:rPr>
          <w:rFonts w:ascii="Times New Roman" w:hAnsi="Times New Roman"/>
          <w:b/>
          <w:caps/>
          <w:sz w:val="24"/>
          <w:szCs w:val="24"/>
        </w:rPr>
        <w:t>M</w:t>
      </w:r>
      <w:r w:rsidR="003E1E55">
        <w:rPr>
          <w:rFonts w:ascii="Times New Roman" w:hAnsi="Times New Roman"/>
          <w:b/>
          <w:caps/>
          <w:sz w:val="24"/>
          <w:szCs w:val="24"/>
        </w:rPr>
        <w:t>R-MU</w:t>
      </w:r>
      <w:r w:rsidR="00331378">
        <w:rPr>
          <w:rFonts w:ascii="Times New Roman" w:hAnsi="Times New Roman"/>
          <w:b/>
          <w:caps/>
          <w:sz w:val="24"/>
          <w:szCs w:val="24"/>
        </w:rPr>
        <w:t xml:space="preserve"> (MULTIFAMILY RESIDENTIAL MULTI</w:t>
      </w:r>
      <w:r w:rsidR="00EE6230">
        <w:rPr>
          <w:rFonts w:ascii="Times New Roman" w:hAnsi="Times New Roman"/>
          <w:b/>
          <w:caps/>
          <w:sz w:val="24"/>
          <w:szCs w:val="24"/>
        </w:rPr>
        <w:t>-</w:t>
      </w:r>
      <w:r w:rsidR="00331378">
        <w:rPr>
          <w:rFonts w:ascii="Times New Roman" w:hAnsi="Times New Roman"/>
          <w:b/>
          <w:caps/>
          <w:sz w:val="24"/>
          <w:szCs w:val="24"/>
        </w:rPr>
        <w:t>UNIT)</w:t>
      </w:r>
      <w:r w:rsidR="003E1E55" w:rsidRPr="004115CB">
        <w:rPr>
          <w:rFonts w:ascii="Times New Roman" w:hAnsi="Times New Roman"/>
          <w:b/>
          <w:caps/>
          <w:sz w:val="24"/>
          <w:szCs w:val="24"/>
        </w:rPr>
        <w:t xml:space="preserve"> ZONING DISTRICT AND REGULATIONS (SECTION </w:t>
      </w:r>
      <w:r w:rsidR="003E1E55">
        <w:rPr>
          <w:rFonts w:ascii="Times New Roman" w:hAnsi="Times New Roman"/>
          <w:b/>
          <w:caps/>
          <w:sz w:val="24"/>
          <w:szCs w:val="24"/>
        </w:rPr>
        <w:t>1</w:t>
      </w:r>
      <w:r w:rsidR="003E1E55" w:rsidRPr="004115CB">
        <w:rPr>
          <w:rFonts w:ascii="Times New Roman" w:hAnsi="Times New Roman"/>
          <w:b/>
          <w:caps/>
          <w:sz w:val="24"/>
          <w:szCs w:val="24"/>
        </w:rPr>
        <w:t xml:space="preserve"> BELOW); </w:t>
      </w:r>
      <w:r w:rsidR="00F53832">
        <w:rPr>
          <w:rFonts w:ascii="Times New Roman" w:hAnsi="Times New Roman"/>
          <w:b/>
          <w:caps/>
          <w:sz w:val="24"/>
          <w:szCs w:val="24"/>
        </w:rPr>
        <w:t xml:space="preserve">minimum </w:t>
      </w:r>
      <w:r w:rsidR="003E1E55" w:rsidRPr="004115CB">
        <w:rPr>
          <w:rFonts w:ascii="Times New Roman" w:hAnsi="Times New Roman"/>
          <w:b/>
          <w:caps/>
          <w:sz w:val="24"/>
          <w:szCs w:val="24"/>
        </w:rPr>
        <w:t>PARKING</w:t>
      </w:r>
      <w:r w:rsidR="00F53832">
        <w:rPr>
          <w:rFonts w:ascii="Times New Roman" w:hAnsi="Times New Roman"/>
          <w:b/>
          <w:caps/>
          <w:sz w:val="24"/>
          <w:szCs w:val="24"/>
        </w:rPr>
        <w:t xml:space="preserve"> requirements</w:t>
      </w:r>
      <w:r w:rsidR="003E1E55" w:rsidRPr="004115CB">
        <w:rPr>
          <w:rFonts w:ascii="Times New Roman" w:hAnsi="Times New Roman"/>
          <w:b/>
          <w:caps/>
          <w:sz w:val="24"/>
          <w:szCs w:val="24"/>
        </w:rPr>
        <w:t xml:space="preserve"> (SECTION </w:t>
      </w:r>
      <w:r w:rsidR="005004BB">
        <w:rPr>
          <w:rFonts w:ascii="Times New Roman" w:hAnsi="Times New Roman"/>
          <w:b/>
          <w:caps/>
          <w:sz w:val="24"/>
          <w:szCs w:val="24"/>
        </w:rPr>
        <w:t>2</w:t>
      </w:r>
      <w:r w:rsidR="003E1E55" w:rsidRPr="004115CB">
        <w:rPr>
          <w:rFonts w:ascii="Times New Roman" w:hAnsi="Times New Roman"/>
          <w:b/>
          <w:caps/>
          <w:sz w:val="24"/>
          <w:szCs w:val="24"/>
        </w:rPr>
        <w:t xml:space="preserve"> BELOW); </w:t>
      </w:r>
      <w:r w:rsidRPr="004115CB">
        <w:rPr>
          <w:rFonts w:ascii="Times New Roman" w:hAnsi="Times New Roman"/>
          <w:b/>
          <w:caps/>
          <w:sz w:val="24"/>
          <w:szCs w:val="24"/>
        </w:rPr>
        <w:t xml:space="preserve">ACCESSORY DWELLINGS (SECTION </w:t>
      </w:r>
      <w:r w:rsidR="003E1E55">
        <w:rPr>
          <w:rFonts w:ascii="Times New Roman" w:hAnsi="Times New Roman"/>
          <w:b/>
          <w:caps/>
          <w:sz w:val="24"/>
          <w:szCs w:val="24"/>
        </w:rPr>
        <w:t>3</w:t>
      </w:r>
      <w:r w:rsidRPr="004115CB">
        <w:rPr>
          <w:rFonts w:ascii="Times New Roman" w:hAnsi="Times New Roman"/>
          <w:b/>
          <w:caps/>
          <w:sz w:val="24"/>
          <w:szCs w:val="24"/>
        </w:rPr>
        <w:t xml:space="preserve"> BELOW); </w:t>
      </w:r>
      <w:r w:rsidR="0028733E">
        <w:rPr>
          <w:rFonts w:ascii="Times New Roman" w:hAnsi="Times New Roman"/>
          <w:b/>
          <w:caps/>
          <w:sz w:val="24"/>
          <w:szCs w:val="24"/>
        </w:rPr>
        <w:t>to promote a diversity of housing options and</w:t>
      </w:r>
      <w:r w:rsidR="00DB2C20">
        <w:rPr>
          <w:rFonts w:ascii="Times New Roman" w:hAnsi="Times New Roman"/>
          <w:b/>
          <w:caps/>
          <w:sz w:val="24"/>
          <w:szCs w:val="24"/>
        </w:rPr>
        <w:t xml:space="preserve"> increase</w:t>
      </w:r>
      <w:r w:rsidR="0028733E">
        <w:rPr>
          <w:rFonts w:ascii="Times New Roman" w:hAnsi="Times New Roman"/>
          <w:b/>
          <w:caps/>
          <w:sz w:val="24"/>
          <w:szCs w:val="24"/>
        </w:rPr>
        <w:t xml:space="preserve"> </w:t>
      </w:r>
      <w:r w:rsidR="003A5D4F">
        <w:rPr>
          <w:rFonts w:ascii="Times New Roman" w:hAnsi="Times New Roman"/>
          <w:b/>
          <w:caps/>
          <w:sz w:val="24"/>
          <w:szCs w:val="24"/>
        </w:rPr>
        <w:t>housing affordability</w:t>
      </w:r>
      <w:r w:rsidR="00F57840">
        <w:rPr>
          <w:rFonts w:ascii="Times New Roman" w:hAnsi="Times New Roman"/>
          <w:b/>
          <w:caps/>
          <w:sz w:val="24"/>
          <w:szCs w:val="24"/>
        </w:rPr>
        <w:t>;</w:t>
      </w:r>
      <w:r w:rsidR="003A5D4F">
        <w:rPr>
          <w:rFonts w:ascii="Times New Roman" w:hAnsi="Times New Roman"/>
          <w:b/>
          <w:caps/>
          <w:sz w:val="24"/>
          <w:szCs w:val="24"/>
        </w:rPr>
        <w:t xml:space="preserve"> </w:t>
      </w:r>
      <w:r w:rsidRPr="004115CB">
        <w:rPr>
          <w:rFonts w:ascii="Times New Roman" w:hAnsi="Times New Roman"/>
          <w:b/>
          <w:caps/>
          <w:sz w:val="24"/>
          <w:szCs w:val="24"/>
        </w:rPr>
        <w:t>AND FOR OTHER PURPOSES.</w:t>
      </w:r>
    </w:p>
    <w:p w14:paraId="0893D52F" w14:textId="09CF1C6B" w:rsidR="004115CB" w:rsidRDefault="004115CB" w:rsidP="00EA73B6">
      <w:pPr>
        <w:spacing w:after="0" w:line="240" w:lineRule="auto"/>
        <w:jc w:val="both"/>
        <w:rPr>
          <w:rFonts w:ascii="Times New Roman" w:hAnsi="Times New Roman"/>
          <w:b/>
          <w:caps/>
          <w:sz w:val="24"/>
          <w:szCs w:val="24"/>
        </w:rPr>
      </w:pPr>
    </w:p>
    <w:p w14:paraId="4C525CE4" w14:textId="77777777" w:rsidR="008C2D9C" w:rsidRDefault="008C2D9C" w:rsidP="008C2D9C">
      <w:pPr>
        <w:spacing w:after="0" w:line="240" w:lineRule="auto"/>
        <w:ind w:left="720" w:right="720"/>
        <w:jc w:val="both"/>
        <w:rPr>
          <w:rFonts w:ascii="Times New Roman" w:eastAsia="Times New Roman" w:hAnsi="Times New Roman"/>
          <w:b/>
          <w:sz w:val="24"/>
          <w:szCs w:val="24"/>
        </w:rPr>
      </w:pPr>
    </w:p>
    <w:p w14:paraId="0EC27E62"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w:t>
      </w:r>
      <w:r w:rsidR="00F07E5A">
        <w:rPr>
          <w:rFonts w:ascii="Times New Roman" w:eastAsia="Times New Roman" w:hAnsi="Times New Roman"/>
          <w:sz w:val="24"/>
          <w:szCs w:val="24"/>
        </w:rPr>
        <w:t>i</w:t>
      </w:r>
      <w:r w:rsidRPr="39AF7504">
        <w:rPr>
          <w:rFonts w:ascii="Times New Roman" w:eastAsia="Times New Roman" w:hAnsi="Times New Roman"/>
          <w:sz w:val="24"/>
          <w:szCs w:val="24"/>
        </w:rPr>
        <w:t>ncreasing the supply of housing options, the City gets closer to achieving its chartered vision outlined in the 2017 Atlanta City Design that people of all income ranges, generations, races, and educational levels can thrive as city residents; and</w:t>
      </w:r>
    </w:p>
    <w:p w14:paraId="56772A20" w14:textId="77777777" w:rsidR="002C4BCB" w:rsidRPr="00E70358" w:rsidRDefault="002C4BCB" w:rsidP="39AF7504">
      <w:pPr>
        <w:spacing w:after="0" w:line="257" w:lineRule="auto"/>
        <w:jc w:val="both"/>
      </w:pPr>
    </w:p>
    <w:p w14:paraId="3497F421"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the 2016 Comprehensive Development Plan calls for the City to encourage a range of housing types, and promote missing middle development in areas with single family homes; and</w:t>
      </w:r>
    </w:p>
    <w:p w14:paraId="447D5C0C" w14:textId="77777777" w:rsidR="002C4BCB" w:rsidRPr="00E70358" w:rsidRDefault="002C4BCB" w:rsidP="39AF7504">
      <w:pPr>
        <w:spacing w:after="0" w:line="257" w:lineRule="auto"/>
        <w:jc w:val="both"/>
      </w:pPr>
    </w:p>
    <w:p w14:paraId="18410BD5"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the City’s Consolidated Plan requires the City to review its zoning ordinances for prospective barriers to affordable housing development and make amendments as needed; and</w:t>
      </w:r>
    </w:p>
    <w:p w14:paraId="126FAB32" w14:textId="77777777" w:rsidR="002C4BCB" w:rsidRPr="00E70358" w:rsidRDefault="002C4BCB" w:rsidP="39AF7504">
      <w:pPr>
        <w:spacing w:after="0" w:line="257" w:lineRule="auto"/>
        <w:jc w:val="both"/>
      </w:pPr>
    </w:p>
    <w:p w14:paraId="61075535"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One Atlanta Housing Affordability Action Plan (HAAP) calls for changing zoning ordinances to promote missing middle housing, accessory dwelling units, affordable housing near transit, and reduce parking minimums; and</w:t>
      </w:r>
    </w:p>
    <w:p w14:paraId="715CCD5C" w14:textId="77777777" w:rsidR="002C4BCB" w:rsidRPr="00E70358" w:rsidRDefault="002C4BCB" w:rsidP="39AF7504">
      <w:pPr>
        <w:spacing w:after="0" w:line="257" w:lineRule="auto"/>
        <w:jc w:val="both"/>
      </w:pPr>
    </w:p>
    <w:p w14:paraId="103F2CF9"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a strategic objective in the 2020 One Atlanta Economic Mobility, Recovery, and Resiliency Plan is to incentivize affordable housing, encourage innovative development models, help more low- and moderate-income residents generate wealth through homeownership, and assist low- and moderate-income homeowners to safely remain in their existing homes; and</w:t>
      </w:r>
    </w:p>
    <w:p w14:paraId="62AD0B52" w14:textId="77777777" w:rsidR="002C4BCB" w:rsidRPr="00E70358" w:rsidRDefault="002C4BCB" w:rsidP="39AF7504">
      <w:pPr>
        <w:spacing w:after="0" w:line="257" w:lineRule="auto"/>
        <w:jc w:val="both"/>
      </w:pPr>
    </w:p>
    <w:p w14:paraId="239831D7" w14:textId="77777777" w:rsidR="008C2D9C" w:rsidRDefault="153339A2" w:rsidP="39AF7504">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Atlanta City Design provides a framework for subordinate plans and policies to be based upon the unique physical attributes of Atlanta and should accentuate these qualities for a growing city; and</w:t>
      </w:r>
    </w:p>
    <w:p w14:paraId="20BCD1E9" w14:textId="77777777" w:rsidR="002C4BCB" w:rsidRPr="00E70358" w:rsidRDefault="002C4BCB" w:rsidP="39AF7504">
      <w:pPr>
        <w:spacing w:after="0" w:line="257" w:lineRule="auto"/>
        <w:jc w:val="both"/>
      </w:pPr>
    </w:p>
    <w:p w14:paraId="06CD9218" w14:textId="01699EFE" w:rsidR="0023029D" w:rsidRDefault="153339A2" w:rsidP="0023029D">
      <w:pPr>
        <w:spacing w:after="0" w:line="257" w:lineRule="auto"/>
        <w:jc w:val="both"/>
        <w:rPr>
          <w:rFonts w:ascii="Times New Roman" w:eastAsia="Times New Roman" w:hAnsi="Times New Roman"/>
          <w:sz w:val="24"/>
          <w:szCs w:val="24"/>
        </w:rPr>
      </w:pPr>
      <w:r w:rsidRPr="39AF7504">
        <w:rPr>
          <w:rFonts w:ascii="Times New Roman" w:eastAsia="Times New Roman" w:hAnsi="Times New Roman"/>
          <w:b/>
          <w:bCs/>
          <w:sz w:val="24"/>
          <w:szCs w:val="24"/>
        </w:rPr>
        <w:t>WHEREAS,</w:t>
      </w:r>
      <w:r w:rsidRPr="39AF7504">
        <w:rPr>
          <w:rFonts w:ascii="Times New Roman" w:eastAsia="Times New Roman" w:hAnsi="Times New Roman"/>
          <w:sz w:val="24"/>
          <w:szCs w:val="24"/>
        </w:rPr>
        <w:t xml:space="preserve"> Atlanta City Design Housing tells the story of how the last hundred years of housing policy resulted in a low density and </w:t>
      </w:r>
      <w:r w:rsidR="009A2CE6">
        <w:rPr>
          <w:rFonts w:ascii="Times New Roman" w:eastAsia="Times New Roman" w:hAnsi="Times New Roman"/>
          <w:sz w:val="24"/>
          <w:szCs w:val="24"/>
        </w:rPr>
        <w:t>i</w:t>
      </w:r>
      <w:r w:rsidRPr="39AF7504">
        <w:rPr>
          <w:rFonts w:ascii="Times New Roman" w:eastAsia="Times New Roman" w:hAnsi="Times New Roman"/>
          <w:sz w:val="24"/>
          <w:szCs w:val="24"/>
        </w:rPr>
        <w:t>nequitable city; and</w:t>
      </w:r>
      <w:r w:rsidR="008C2D9C" w:rsidRPr="39AF7504">
        <w:rPr>
          <w:rFonts w:ascii="Times New Roman" w:eastAsia="Times New Roman" w:hAnsi="Times New Roman"/>
          <w:sz w:val="24"/>
          <w:szCs w:val="24"/>
        </w:rPr>
        <w:t xml:space="preserve"> </w:t>
      </w:r>
    </w:p>
    <w:p w14:paraId="176A49E9" w14:textId="77777777" w:rsidR="002C4BCB" w:rsidRPr="0023029D" w:rsidRDefault="002C4BCB" w:rsidP="0023029D">
      <w:pPr>
        <w:spacing w:after="0" w:line="257" w:lineRule="auto"/>
        <w:jc w:val="both"/>
        <w:rPr>
          <w:rFonts w:ascii="Times New Roman" w:eastAsia="Times New Roman" w:hAnsi="Times New Roman"/>
          <w:sz w:val="24"/>
          <w:szCs w:val="24"/>
        </w:rPr>
      </w:pPr>
    </w:p>
    <w:p w14:paraId="63A2230B" w14:textId="5D2E16D9" w:rsidR="002C4BCB" w:rsidRPr="00EA6FFE" w:rsidRDefault="2FE574F1" w:rsidP="4A7E7D67">
      <w:pPr>
        <w:spacing w:line="257" w:lineRule="auto"/>
        <w:jc w:val="both"/>
        <w:rPr>
          <w:rFonts w:ascii="Times New Roman" w:eastAsia="Times New Roman" w:hAnsi="Times New Roman"/>
          <w:sz w:val="24"/>
          <w:szCs w:val="24"/>
        </w:rPr>
      </w:pPr>
      <w:r w:rsidRPr="4A7E7D67">
        <w:rPr>
          <w:rFonts w:ascii="Times New Roman" w:eastAsia="Times New Roman" w:hAnsi="Times New Roman"/>
          <w:b/>
          <w:bCs/>
          <w:sz w:val="24"/>
          <w:szCs w:val="24"/>
        </w:rPr>
        <w:t>WHEREAS,</w:t>
      </w:r>
      <w:r w:rsidRPr="4A7E7D67">
        <w:rPr>
          <w:rFonts w:ascii="Times New Roman" w:eastAsia="Times New Roman" w:hAnsi="Times New Roman"/>
          <w:sz w:val="24"/>
          <w:szCs w:val="24"/>
        </w:rPr>
        <w:t xml:space="preserve"> </w:t>
      </w:r>
      <w:r w:rsidR="00A318B5">
        <w:rPr>
          <w:rFonts w:ascii="Times New Roman" w:eastAsia="Times New Roman" w:hAnsi="Times New Roman"/>
          <w:sz w:val="24"/>
          <w:szCs w:val="24"/>
        </w:rPr>
        <w:t>the City of Atlanta</w:t>
      </w:r>
      <w:r w:rsidR="00B20C24">
        <w:rPr>
          <w:rFonts w:ascii="Times New Roman" w:eastAsia="Times New Roman" w:hAnsi="Times New Roman"/>
          <w:sz w:val="24"/>
          <w:szCs w:val="24"/>
        </w:rPr>
        <w:t xml:space="preserve"> (“the City”)</w:t>
      </w:r>
      <w:r w:rsidR="00A318B5">
        <w:rPr>
          <w:rFonts w:ascii="Times New Roman" w:eastAsia="Times New Roman" w:hAnsi="Times New Roman"/>
          <w:sz w:val="24"/>
          <w:szCs w:val="24"/>
        </w:rPr>
        <w:t xml:space="preserve"> has grown significantly in population since 2010 and is expected to continue </w:t>
      </w:r>
      <w:r w:rsidR="007A16AC">
        <w:rPr>
          <w:rFonts w:ascii="Times New Roman" w:eastAsia="Times New Roman" w:hAnsi="Times New Roman"/>
          <w:sz w:val="24"/>
          <w:szCs w:val="24"/>
        </w:rPr>
        <w:t>growing rapidly</w:t>
      </w:r>
      <w:r w:rsidRPr="4A7E7D67">
        <w:rPr>
          <w:rFonts w:ascii="Times New Roman" w:eastAsia="Times New Roman" w:hAnsi="Times New Roman"/>
          <w:sz w:val="24"/>
          <w:szCs w:val="24"/>
        </w:rPr>
        <w:t>; and</w:t>
      </w:r>
    </w:p>
    <w:p w14:paraId="5708D300" w14:textId="24017077" w:rsidR="00232883" w:rsidRPr="00C16A57" w:rsidRDefault="2FE574F1" w:rsidP="00232883">
      <w:pPr>
        <w:spacing w:after="0"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w:t>
      </w:r>
      <w:r w:rsidR="00ED6BC5">
        <w:rPr>
          <w:rFonts w:ascii="Times New Roman" w:eastAsia="Times New Roman" w:hAnsi="Times New Roman"/>
          <w:sz w:val="24"/>
          <w:szCs w:val="24"/>
        </w:rPr>
        <w:t>limiting housing options through restrictive zoning</w:t>
      </w:r>
      <w:r w:rsidRPr="00C16A57">
        <w:rPr>
          <w:rFonts w:ascii="Times New Roman" w:eastAsia="Times New Roman" w:hAnsi="Times New Roman"/>
          <w:sz w:val="24"/>
          <w:szCs w:val="24"/>
        </w:rPr>
        <w:t xml:space="preserve"> prevents property owners and the community from adapting to changing housing demands; and</w:t>
      </w:r>
    </w:p>
    <w:p w14:paraId="08939CA4" w14:textId="77777777" w:rsidR="002C4BCB" w:rsidRPr="00C16A57" w:rsidRDefault="002C4BCB" w:rsidP="00232883">
      <w:pPr>
        <w:spacing w:after="0" w:line="257" w:lineRule="auto"/>
        <w:jc w:val="both"/>
        <w:rPr>
          <w:rFonts w:ascii="Times New Roman" w:eastAsia="Times New Roman" w:hAnsi="Times New Roman"/>
          <w:sz w:val="24"/>
          <w:szCs w:val="24"/>
        </w:rPr>
      </w:pPr>
    </w:p>
    <w:p w14:paraId="430F1D1F" w14:textId="77777777" w:rsidR="1FD93225" w:rsidRDefault="1FD93225" w:rsidP="00EA6FFE">
      <w:pPr>
        <w:spacing w:line="257" w:lineRule="auto"/>
        <w:jc w:val="both"/>
        <w:rPr>
          <w:rFonts w:ascii="Times New Roman" w:eastAsia="Times New Roman" w:hAnsi="Times New Roman"/>
          <w:sz w:val="24"/>
          <w:szCs w:val="24"/>
        </w:rPr>
      </w:pPr>
      <w:r w:rsidRPr="789F8B3C">
        <w:rPr>
          <w:rFonts w:ascii="Times New Roman" w:eastAsia="Times New Roman" w:hAnsi="Times New Roman"/>
          <w:b/>
          <w:bCs/>
          <w:sz w:val="24"/>
          <w:szCs w:val="24"/>
        </w:rPr>
        <w:t>WHEREAS,</w:t>
      </w:r>
      <w:r w:rsidRPr="789F8B3C">
        <w:rPr>
          <w:rFonts w:ascii="Times New Roman" w:eastAsia="Times New Roman" w:hAnsi="Times New Roman"/>
          <w:sz w:val="24"/>
          <w:szCs w:val="24"/>
        </w:rPr>
        <w:t xml:space="preserve"> more zoning restrictions and rules and restrictions on land-use are associated with higher home prices; and</w:t>
      </w:r>
    </w:p>
    <w:p w14:paraId="35DD1657" w14:textId="77777777" w:rsidR="1FD93225" w:rsidRDefault="1FD93225" w:rsidP="00EA6FFE">
      <w:pPr>
        <w:spacing w:line="257" w:lineRule="auto"/>
        <w:jc w:val="both"/>
        <w:rPr>
          <w:rFonts w:ascii="Times New Roman" w:eastAsia="Times New Roman" w:hAnsi="Times New Roman"/>
          <w:sz w:val="24"/>
          <w:szCs w:val="24"/>
        </w:rPr>
      </w:pPr>
      <w:r w:rsidRPr="789F8B3C">
        <w:rPr>
          <w:rFonts w:ascii="Times New Roman" w:eastAsia="Times New Roman" w:hAnsi="Times New Roman"/>
          <w:b/>
          <w:bCs/>
          <w:sz w:val="24"/>
          <w:szCs w:val="24"/>
        </w:rPr>
        <w:t>WHEREAS,</w:t>
      </w:r>
      <w:r w:rsidRPr="789F8B3C">
        <w:rPr>
          <w:rFonts w:ascii="Times New Roman" w:eastAsia="Times New Roman" w:hAnsi="Times New Roman"/>
          <w:sz w:val="24"/>
          <w:szCs w:val="24"/>
        </w:rPr>
        <w:t xml:space="preserve"> Atlanta is missing its middle housing densities where in 2019, there were about 110,000 structures that had one unit, about 76,000 structures that had over 50 units, but only about 15,000 structures with between 2-4 units; and</w:t>
      </w:r>
    </w:p>
    <w:p w14:paraId="7DAEC68B" w14:textId="20A1BDB4" w:rsidR="00417583" w:rsidRDefault="1FD93225" w:rsidP="00417583">
      <w:pPr>
        <w:spacing w:after="0" w:line="257" w:lineRule="auto"/>
        <w:jc w:val="both"/>
        <w:rPr>
          <w:rFonts w:ascii="Times New Roman" w:eastAsia="Times New Roman" w:hAnsi="Times New Roman"/>
          <w:sz w:val="24"/>
          <w:szCs w:val="24"/>
        </w:rPr>
      </w:pPr>
      <w:r w:rsidRPr="789F8B3C">
        <w:rPr>
          <w:rFonts w:ascii="Times New Roman" w:eastAsia="Times New Roman" w:hAnsi="Times New Roman"/>
          <w:b/>
          <w:bCs/>
          <w:sz w:val="24"/>
          <w:szCs w:val="24"/>
        </w:rPr>
        <w:t>WHEREAS,</w:t>
      </w:r>
      <w:r w:rsidRPr="789F8B3C">
        <w:rPr>
          <w:rFonts w:ascii="Times New Roman" w:eastAsia="Times New Roman" w:hAnsi="Times New Roman"/>
          <w:sz w:val="24"/>
          <w:szCs w:val="24"/>
        </w:rPr>
        <w:t xml:space="preserve"> about 11,500 new units would be created if 15% of current single-family zoned properties added a</w:t>
      </w:r>
      <w:r w:rsidR="009B7403">
        <w:rPr>
          <w:rFonts w:ascii="Times New Roman" w:eastAsia="Times New Roman" w:hAnsi="Times New Roman"/>
          <w:sz w:val="24"/>
          <w:szCs w:val="24"/>
        </w:rPr>
        <w:t xml:space="preserve">n accessory </w:t>
      </w:r>
      <w:r w:rsidRPr="789F8B3C">
        <w:rPr>
          <w:rFonts w:ascii="Times New Roman" w:eastAsia="Times New Roman" w:hAnsi="Times New Roman"/>
          <w:sz w:val="24"/>
          <w:szCs w:val="24"/>
        </w:rPr>
        <w:t>unit, creating much needed housing in the City; and</w:t>
      </w:r>
    </w:p>
    <w:p w14:paraId="3503B284" w14:textId="77777777" w:rsidR="00DC44EC" w:rsidRPr="00417583" w:rsidRDefault="00DC44EC" w:rsidP="00417583">
      <w:pPr>
        <w:spacing w:after="0" w:line="257" w:lineRule="auto"/>
        <w:jc w:val="both"/>
        <w:rPr>
          <w:rFonts w:ascii="Times New Roman" w:eastAsia="Times New Roman" w:hAnsi="Times New Roman"/>
          <w:sz w:val="24"/>
          <w:szCs w:val="24"/>
        </w:rPr>
      </w:pPr>
    </w:p>
    <w:p w14:paraId="69E43AB5" w14:textId="77777777" w:rsidR="3A30FED5" w:rsidRDefault="3A30FED5" w:rsidP="00EA6FFE">
      <w:pPr>
        <w:spacing w:line="257" w:lineRule="auto"/>
        <w:jc w:val="both"/>
        <w:rPr>
          <w:rFonts w:ascii="Times New Roman" w:eastAsia="Times New Roman" w:hAnsi="Times New Roman"/>
          <w:sz w:val="24"/>
          <w:szCs w:val="24"/>
        </w:rPr>
      </w:pPr>
      <w:r w:rsidRPr="6F9A5D70">
        <w:rPr>
          <w:rFonts w:ascii="Times New Roman" w:eastAsia="Times New Roman" w:hAnsi="Times New Roman"/>
          <w:b/>
          <w:bCs/>
          <w:sz w:val="24"/>
          <w:szCs w:val="24"/>
        </w:rPr>
        <w:t>WHEREAS,</w:t>
      </w:r>
      <w:r w:rsidRPr="6F9A5D70">
        <w:rPr>
          <w:rFonts w:ascii="Times New Roman" w:eastAsia="Times New Roman" w:hAnsi="Times New Roman"/>
          <w:sz w:val="24"/>
          <w:szCs w:val="24"/>
        </w:rPr>
        <w:t xml:space="preserve"> zoning reforms to increase accessory dwelling unit (ADU) production, along with financial incentives and education/outreach programs, lead to increases in ADUs which can mean more affordable housing options in the City; and</w:t>
      </w:r>
    </w:p>
    <w:p w14:paraId="73AD19E7" w14:textId="77F75F28" w:rsidR="3A30FED5" w:rsidRDefault="3A30FED5" w:rsidP="00EA6FFE">
      <w:pPr>
        <w:spacing w:line="257" w:lineRule="auto"/>
        <w:jc w:val="both"/>
        <w:rPr>
          <w:rFonts w:ascii="Times New Roman" w:eastAsia="Times New Roman" w:hAnsi="Times New Roman"/>
          <w:sz w:val="24"/>
          <w:szCs w:val="24"/>
        </w:rPr>
      </w:pPr>
      <w:r w:rsidRPr="6F9A5D70">
        <w:rPr>
          <w:rFonts w:ascii="Times New Roman" w:eastAsia="Times New Roman" w:hAnsi="Times New Roman"/>
          <w:b/>
          <w:bCs/>
          <w:sz w:val="24"/>
          <w:szCs w:val="24"/>
        </w:rPr>
        <w:t>WHEREAS,</w:t>
      </w:r>
      <w:r w:rsidRPr="6F9A5D70">
        <w:rPr>
          <w:rFonts w:ascii="Times New Roman" w:eastAsia="Times New Roman" w:hAnsi="Times New Roman"/>
          <w:sz w:val="24"/>
          <w:szCs w:val="24"/>
        </w:rPr>
        <w:t xml:space="preserve"> in hot housing markets, the majority of ADUs </w:t>
      </w:r>
      <w:r w:rsidR="00B20C24">
        <w:rPr>
          <w:rFonts w:ascii="Times New Roman" w:eastAsia="Times New Roman" w:hAnsi="Times New Roman"/>
          <w:sz w:val="24"/>
          <w:szCs w:val="24"/>
        </w:rPr>
        <w:t>a</w:t>
      </w:r>
      <w:r w:rsidRPr="6F9A5D70">
        <w:rPr>
          <w:rFonts w:ascii="Times New Roman" w:eastAsia="Times New Roman" w:hAnsi="Times New Roman"/>
          <w:sz w:val="24"/>
          <w:szCs w:val="24"/>
        </w:rPr>
        <w:t>re used for permanent housing (and not as tourist rentals), and nearly 60% of ADUs were rented below the market rate, suggesting that ADUs provide affordable options for some residents; and</w:t>
      </w:r>
    </w:p>
    <w:p w14:paraId="52C79F30" w14:textId="2202E0A1" w:rsidR="3A30FED5" w:rsidRDefault="3A30FED5" w:rsidP="00EA6FFE">
      <w:pPr>
        <w:spacing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under current zoning, owners of single-family </w:t>
      </w:r>
      <w:r w:rsidR="00D232FD">
        <w:rPr>
          <w:rFonts w:ascii="Times New Roman" w:eastAsia="Times New Roman" w:hAnsi="Times New Roman"/>
          <w:sz w:val="24"/>
          <w:szCs w:val="24"/>
        </w:rPr>
        <w:t>lots</w:t>
      </w:r>
      <w:r w:rsidR="00D232FD" w:rsidRPr="00C16A57">
        <w:rPr>
          <w:rFonts w:ascii="Times New Roman" w:eastAsia="Times New Roman" w:hAnsi="Times New Roman"/>
          <w:sz w:val="24"/>
          <w:szCs w:val="24"/>
        </w:rPr>
        <w:t xml:space="preserve"> </w:t>
      </w:r>
      <w:r w:rsidRPr="00C16A57">
        <w:rPr>
          <w:rFonts w:ascii="Times New Roman" w:eastAsia="Times New Roman" w:hAnsi="Times New Roman"/>
          <w:sz w:val="24"/>
          <w:szCs w:val="24"/>
        </w:rPr>
        <w:t xml:space="preserve">in Atlanta </w:t>
      </w:r>
      <w:r w:rsidR="00C27362">
        <w:rPr>
          <w:rFonts w:ascii="Times New Roman" w:eastAsia="Times New Roman" w:hAnsi="Times New Roman"/>
          <w:sz w:val="24"/>
          <w:szCs w:val="24"/>
        </w:rPr>
        <w:t>in R4, R4A, and R5 can only develop ADUs in limited ways</w:t>
      </w:r>
      <w:r w:rsidRPr="00C16A57">
        <w:rPr>
          <w:rFonts w:ascii="Times New Roman" w:eastAsia="Times New Roman" w:hAnsi="Times New Roman"/>
          <w:sz w:val="24"/>
          <w:szCs w:val="24"/>
        </w:rPr>
        <w:t>; and</w:t>
      </w:r>
    </w:p>
    <w:p w14:paraId="6DD7EC2A" w14:textId="22088710" w:rsidR="00DC29FF" w:rsidRPr="00C16A57" w:rsidRDefault="3A30FED5" w:rsidP="00DC29FF">
      <w:pPr>
        <w:spacing w:after="0"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w:t>
      </w:r>
      <w:r w:rsidR="002D36B2">
        <w:rPr>
          <w:rFonts w:ascii="Times New Roman" w:eastAsia="Times New Roman" w:hAnsi="Times New Roman"/>
          <w:sz w:val="24"/>
          <w:szCs w:val="24"/>
        </w:rPr>
        <w:t>many</w:t>
      </w:r>
      <w:r w:rsidRPr="00C16A57">
        <w:rPr>
          <w:rFonts w:ascii="Times New Roman" w:eastAsia="Times New Roman" w:hAnsi="Times New Roman"/>
          <w:sz w:val="24"/>
          <w:szCs w:val="24"/>
        </w:rPr>
        <w:t xml:space="preserve"> Atlanta neighborhoods boast examples of vernacular architecture containing two family dwellings such as duplexes, basement apartments, granny flats, tree houses, front rooms over garages, backyard cottages, tiny homes, modular container homes, and other types of dwelling units; and</w:t>
      </w:r>
    </w:p>
    <w:p w14:paraId="2031599E" w14:textId="77777777" w:rsidR="0084089F" w:rsidRDefault="0084089F" w:rsidP="0084089F">
      <w:pPr>
        <w:spacing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w:t>
      </w:r>
      <w:r>
        <w:rPr>
          <w:rFonts w:ascii="Times New Roman" w:eastAsia="Times New Roman" w:hAnsi="Times New Roman"/>
          <w:sz w:val="24"/>
          <w:szCs w:val="24"/>
        </w:rPr>
        <w:t>small apartment buildings play a crucial role in creating affordable housing options while gently increasing density</w:t>
      </w:r>
      <w:r w:rsidRPr="00C16A57">
        <w:rPr>
          <w:rFonts w:ascii="Times New Roman" w:eastAsia="Times New Roman" w:hAnsi="Times New Roman"/>
          <w:sz w:val="24"/>
          <w:szCs w:val="24"/>
        </w:rPr>
        <w:t>; and</w:t>
      </w:r>
    </w:p>
    <w:p w14:paraId="54AFBA1E" w14:textId="467AA63D" w:rsidR="006479FC" w:rsidRDefault="006479FC" w:rsidP="0084089F">
      <w:pPr>
        <w:spacing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w:t>
      </w:r>
      <w:r>
        <w:rPr>
          <w:rFonts w:ascii="Times New Roman" w:eastAsia="Times New Roman" w:hAnsi="Times New Roman"/>
          <w:sz w:val="24"/>
          <w:szCs w:val="24"/>
        </w:rPr>
        <w:t xml:space="preserve">allowing for multiple structures in MR-MU will promote a greater variety of affordable housing options </w:t>
      </w:r>
      <w:r w:rsidR="007F43C7">
        <w:rPr>
          <w:rFonts w:ascii="Times New Roman" w:eastAsia="Times New Roman" w:hAnsi="Times New Roman"/>
          <w:sz w:val="24"/>
          <w:szCs w:val="24"/>
        </w:rPr>
        <w:t xml:space="preserve">through </w:t>
      </w:r>
      <w:r w:rsidR="0017103B">
        <w:rPr>
          <w:rFonts w:ascii="Times New Roman" w:eastAsia="Times New Roman" w:hAnsi="Times New Roman"/>
          <w:sz w:val="24"/>
          <w:szCs w:val="24"/>
        </w:rPr>
        <w:t>cottage court-style developments; and</w:t>
      </w:r>
    </w:p>
    <w:p w14:paraId="2AD307B7" w14:textId="6888C2A3" w:rsidR="11D24FBF" w:rsidRPr="00EA73B6" w:rsidRDefault="11D24FBF" w:rsidP="00EA73B6">
      <w:pPr>
        <w:spacing w:line="257" w:lineRule="auto"/>
        <w:jc w:val="both"/>
        <w:rPr>
          <w:rFonts w:ascii="Times New Roman" w:eastAsia="Times New Roman" w:hAnsi="Times New Roman"/>
          <w:sz w:val="24"/>
          <w:szCs w:val="24"/>
        </w:rPr>
      </w:pPr>
      <w:r w:rsidRPr="00EA73B6">
        <w:rPr>
          <w:rFonts w:ascii="Times New Roman" w:eastAsia="Times New Roman" w:hAnsi="Times New Roman"/>
          <w:b/>
          <w:bCs/>
          <w:sz w:val="24"/>
          <w:szCs w:val="24"/>
        </w:rPr>
        <w:t>WHEREAS</w:t>
      </w:r>
      <w:r w:rsidRPr="00EA73B6">
        <w:rPr>
          <w:rFonts w:ascii="Times New Roman" w:eastAsia="Times New Roman" w:hAnsi="Times New Roman"/>
          <w:sz w:val="24"/>
          <w:szCs w:val="24"/>
        </w:rPr>
        <w:t>, zoning reforms that allow for a variety of housing types along with density bonuses increase the supply of affordable and transit accessible homes; and</w:t>
      </w:r>
    </w:p>
    <w:p w14:paraId="7150BC6A" w14:textId="4BAB0A3B" w:rsidR="0017103B" w:rsidRPr="00EA73B6" w:rsidRDefault="0017103B" w:rsidP="00EA6FFE">
      <w:pPr>
        <w:spacing w:line="257" w:lineRule="auto"/>
        <w:jc w:val="both"/>
        <w:rPr>
          <w:rFonts w:ascii="Times New Roman" w:eastAsia="Times New Roman" w:hAnsi="Times New Roman"/>
          <w:sz w:val="24"/>
          <w:szCs w:val="24"/>
        </w:rPr>
      </w:pPr>
      <w:r w:rsidRPr="00EA73B6">
        <w:rPr>
          <w:rFonts w:ascii="Times New Roman" w:eastAsia="Times New Roman" w:hAnsi="Times New Roman"/>
          <w:b/>
          <w:bCs/>
          <w:sz w:val="24"/>
          <w:szCs w:val="24"/>
        </w:rPr>
        <w:t xml:space="preserve">WHEREAS, </w:t>
      </w:r>
      <w:r>
        <w:rPr>
          <w:rFonts w:ascii="Times New Roman" w:eastAsia="Times New Roman" w:hAnsi="Times New Roman"/>
          <w:sz w:val="24"/>
          <w:szCs w:val="24"/>
        </w:rPr>
        <w:t>minimum parking requirements in the zoning code add to the cost of housing production and reenforce patterns of car-dependency</w:t>
      </w:r>
      <w:r w:rsidR="009C4585">
        <w:rPr>
          <w:rFonts w:ascii="Times New Roman" w:eastAsia="Times New Roman" w:hAnsi="Times New Roman"/>
          <w:sz w:val="24"/>
          <w:szCs w:val="24"/>
        </w:rPr>
        <w:t>; and</w:t>
      </w:r>
    </w:p>
    <w:p w14:paraId="09FB8C23" w14:textId="233486B5" w:rsidR="430FBA73" w:rsidRPr="00C16A57" w:rsidRDefault="430FBA73" w:rsidP="00EA6FFE">
      <w:pPr>
        <w:spacing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a review of research on parking minimums and development patterns in other cities suggests that regulation (i.e. parking minimums) drives the supply of parking</w:t>
      </w:r>
      <w:r w:rsidR="001B2DC8">
        <w:rPr>
          <w:rFonts w:ascii="Times New Roman" w:eastAsia="Times New Roman" w:hAnsi="Times New Roman"/>
          <w:sz w:val="24"/>
          <w:szCs w:val="24"/>
        </w:rPr>
        <w:t xml:space="preserve"> rather than market demand;</w:t>
      </w:r>
      <w:r w:rsidRPr="00C16A57">
        <w:rPr>
          <w:rFonts w:ascii="Times New Roman" w:eastAsia="Times New Roman" w:hAnsi="Times New Roman"/>
          <w:sz w:val="24"/>
          <w:szCs w:val="24"/>
        </w:rPr>
        <w:t xml:space="preserve"> and</w:t>
      </w:r>
    </w:p>
    <w:p w14:paraId="123BBED5" w14:textId="77777777" w:rsidR="430FBA73" w:rsidRDefault="430FBA73" w:rsidP="00EA6FFE">
      <w:pPr>
        <w:spacing w:after="0" w:line="257" w:lineRule="auto"/>
        <w:jc w:val="both"/>
        <w:rPr>
          <w:rFonts w:ascii="Times New Roman" w:eastAsia="Times New Roman" w:hAnsi="Times New Roman"/>
          <w:sz w:val="24"/>
          <w:szCs w:val="24"/>
        </w:rPr>
      </w:pPr>
      <w:r w:rsidRPr="00C16A57">
        <w:rPr>
          <w:rFonts w:ascii="Times New Roman" w:eastAsia="Times New Roman" w:hAnsi="Times New Roman"/>
          <w:b/>
          <w:bCs/>
          <w:sz w:val="24"/>
          <w:szCs w:val="24"/>
        </w:rPr>
        <w:t>WHEREAS,</w:t>
      </w:r>
      <w:r w:rsidRPr="00C16A57">
        <w:rPr>
          <w:rFonts w:ascii="Times New Roman" w:eastAsia="Times New Roman" w:hAnsi="Times New Roman"/>
          <w:sz w:val="24"/>
          <w:szCs w:val="24"/>
        </w:rPr>
        <w:t xml:space="preserve"> when Seattle reduced its minimum parking requirements, developers built 40% less parking than would have been required, resulting in lower direct construction costs which can reduce the cost of housing for residents; and</w:t>
      </w:r>
    </w:p>
    <w:p w14:paraId="0CF0E8D6" w14:textId="77777777" w:rsidR="00AC171B" w:rsidRDefault="00AC171B" w:rsidP="00EA6FFE">
      <w:pPr>
        <w:spacing w:after="0" w:line="257" w:lineRule="auto"/>
        <w:jc w:val="both"/>
        <w:rPr>
          <w:rFonts w:ascii="Times New Roman" w:eastAsia="Times New Roman" w:hAnsi="Times New Roman"/>
          <w:sz w:val="24"/>
          <w:szCs w:val="24"/>
        </w:rPr>
      </w:pPr>
    </w:p>
    <w:p w14:paraId="3F7A472F" w14:textId="5D547811" w:rsidR="00AC171B" w:rsidRPr="00EA73B6" w:rsidRDefault="00AC171B" w:rsidP="00EA6FFE">
      <w:pPr>
        <w:spacing w:after="0" w:line="257" w:lineRule="auto"/>
        <w:jc w:val="both"/>
        <w:rPr>
          <w:rFonts w:ascii="Times New Roman" w:eastAsia="Times New Roman" w:hAnsi="Times New Roman"/>
          <w:sz w:val="24"/>
          <w:szCs w:val="24"/>
        </w:rPr>
      </w:pPr>
      <w:r>
        <w:rPr>
          <w:rFonts w:ascii="Times New Roman" w:eastAsia="Times New Roman" w:hAnsi="Times New Roman"/>
          <w:b/>
          <w:bCs/>
          <w:sz w:val="24"/>
          <w:szCs w:val="24"/>
        </w:rPr>
        <w:t>WHEREAS,</w:t>
      </w:r>
      <w:r>
        <w:rPr>
          <w:rFonts w:ascii="Times New Roman" w:eastAsia="Times New Roman" w:hAnsi="Times New Roman"/>
          <w:sz w:val="24"/>
          <w:szCs w:val="24"/>
        </w:rPr>
        <w:t xml:space="preserve"> as the city grows, it is critical that the zoning code is amended to </w:t>
      </w:r>
      <w:r w:rsidR="009F5D83">
        <w:rPr>
          <w:rFonts w:ascii="Times New Roman" w:eastAsia="Times New Roman" w:hAnsi="Times New Roman"/>
          <w:sz w:val="24"/>
          <w:szCs w:val="24"/>
        </w:rPr>
        <w:t xml:space="preserve">address the changing needs of the city and promote a variety of housing options across </w:t>
      </w:r>
      <w:r w:rsidR="0006765B">
        <w:rPr>
          <w:rFonts w:ascii="Times New Roman" w:eastAsia="Times New Roman" w:hAnsi="Times New Roman"/>
          <w:sz w:val="24"/>
          <w:szCs w:val="24"/>
        </w:rPr>
        <w:t>price points; and</w:t>
      </w:r>
      <w:r>
        <w:rPr>
          <w:rFonts w:ascii="Times New Roman" w:eastAsia="Times New Roman" w:hAnsi="Times New Roman"/>
          <w:sz w:val="24"/>
          <w:szCs w:val="24"/>
        </w:rPr>
        <w:t xml:space="preserve"> </w:t>
      </w:r>
    </w:p>
    <w:p w14:paraId="1914B9FD" w14:textId="77777777" w:rsidR="66391FE1" w:rsidRDefault="66391FE1" w:rsidP="66391FE1">
      <w:pPr>
        <w:spacing w:after="0" w:line="257" w:lineRule="auto"/>
        <w:jc w:val="both"/>
        <w:rPr>
          <w:rFonts w:ascii="Times New Roman" w:eastAsia="Times New Roman" w:hAnsi="Times New Roman"/>
          <w:sz w:val="24"/>
          <w:szCs w:val="24"/>
        </w:rPr>
      </w:pPr>
    </w:p>
    <w:p w14:paraId="4B2FD2C3" w14:textId="77777777" w:rsidR="008C2D9C" w:rsidRPr="004E7DE6" w:rsidRDefault="008C2D9C" w:rsidP="008C2D9C">
      <w:pPr>
        <w:spacing w:after="0" w:line="240" w:lineRule="auto"/>
        <w:jc w:val="both"/>
        <w:rPr>
          <w:rFonts w:ascii="Times New Roman" w:hAnsi="Times New Roman"/>
          <w:b/>
          <w:sz w:val="24"/>
          <w:szCs w:val="24"/>
        </w:rPr>
      </w:pPr>
      <w:r w:rsidRPr="004E7DE6">
        <w:rPr>
          <w:rFonts w:ascii="Times New Roman" w:hAnsi="Times New Roman"/>
          <w:b/>
          <w:sz w:val="24"/>
          <w:szCs w:val="24"/>
        </w:rPr>
        <w:t>WHEREAS</w:t>
      </w:r>
      <w:r w:rsidRPr="004E7DE6">
        <w:rPr>
          <w:rFonts w:ascii="Times New Roman" w:hAnsi="Times New Roman"/>
          <w:bCs/>
          <w:sz w:val="24"/>
          <w:szCs w:val="24"/>
        </w:rPr>
        <w:t>, the City Charter, at Section 1-102(b), provides that the City shall have all powers necessary and proper to promote the safety, health, peace, and general welfare of the City and its inhabitants; and</w:t>
      </w:r>
    </w:p>
    <w:p w14:paraId="04B550FE" w14:textId="77777777" w:rsidR="008C2D9C" w:rsidRPr="004E7DE6" w:rsidRDefault="008C2D9C" w:rsidP="008C2D9C">
      <w:pPr>
        <w:spacing w:after="0" w:line="240" w:lineRule="auto"/>
        <w:jc w:val="both"/>
        <w:rPr>
          <w:rFonts w:ascii="Times New Roman" w:hAnsi="Times New Roman"/>
          <w:b/>
          <w:sz w:val="24"/>
          <w:szCs w:val="24"/>
        </w:rPr>
      </w:pPr>
    </w:p>
    <w:p w14:paraId="3AF0E50F" w14:textId="77777777" w:rsidR="008C2D9C" w:rsidRDefault="008C2D9C" w:rsidP="008C2D9C">
      <w:pPr>
        <w:spacing w:after="0" w:line="240" w:lineRule="auto"/>
        <w:jc w:val="both"/>
        <w:rPr>
          <w:rFonts w:ascii="Times New Roman" w:hAnsi="Times New Roman"/>
          <w:b/>
          <w:sz w:val="24"/>
          <w:szCs w:val="24"/>
        </w:rPr>
      </w:pPr>
      <w:r w:rsidRPr="004E7DE6">
        <w:rPr>
          <w:rFonts w:ascii="Times New Roman" w:hAnsi="Times New Roman"/>
          <w:b/>
          <w:sz w:val="24"/>
          <w:szCs w:val="24"/>
        </w:rPr>
        <w:t>WHEREAS</w:t>
      </w:r>
      <w:r w:rsidRPr="004E7DE6">
        <w:rPr>
          <w:rFonts w:ascii="Times New Roman" w:hAnsi="Times New Roman"/>
          <w:bCs/>
          <w:sz w:val="24"/>
          <w:szCs w:val="24"/>
        </w:rPr>
        <w:t>, this ordinance is adopted pursuant to Georgia Constitution Article IX, Section II, Paragraph IV which empowers the governing authority of each county and of each municipality to adopt plans and exercise the power of zoning; and</w:t>
      </w:r>
    </w:p>
    <w:p w14:paraId="4690408C" w14:textId="77777777" w:rsidR="008C2D9C" w:rsidRDefault="008C2D9C" w:rsidP="008C2D9C">
      <w:pPr>
        <w:spacing w:after="0" w:line="240" w:lineRule="auto"/>
        <w:jc w:val="both"/>
        <w:rPr>
          <w:rFonts w:ascii="Times New Roman" w:hAnsi="Times New Roman"/>
          <w:b/>
          <w:sz w:val="24"/>
          <w:szCs w:val="24"/>
        </w:rPr>
      </w:pPr>
    </w:p>
    <w:p w14:paraId="27091B5E" w14:textId="77777777" w:rsidR="008C2D9C" w:rsidRPr="00A34F28" w:rsidRDefault="008C2D9C" w:rsidP="008C2D9C">
      <w:pPr>
        <w:spacing w:after="0" w:line="240" w:lineRule="auto"/>
        <w:jc w:val="both"/>
        <w:rPr>
          <w:rFonts w:ascii="Times New Roman" w:hAnsi="Times New Roman"/>
          <w:sz w:val="24"/>
          <w:szCs w:val="24"/>
        </w:rPr>
      </w:pPr>
      <w:r w:rsidRPr="00A34F28">
        <w:rPr>
          <w:rFonts w:ascii="Times New Roman" w:hAnsi="Times New Roman"/>
          <w:b/>
          <w:sz w:val="24"/>
          <w:szCs w:val="24"/>
        </w:rPr>
        <w:t>WHEREAS</w:t>
      </w:r>
      <w:r w:rsidRPr="00A34F28">
        <w:rPr>
          <w:rFonts w:ascii="Times New Roman" w:hAnsi="Times New Roman"/>
          <w:sz w:val="24"/>
          <w:szCs w:val="24"/>
        </w:rPr>
        <w:t xml:space="preserve">, the Atlanta City Council finds this amendment to the </w:t>
      </w:r>
      <w:r>
        <w:rPr>
          <w:rFonts w:ascii="Times New Roman" w:hAnsi="Times New Roman"/>
          <w:sz w:val="24"/>
          <w:szCs w:val="24"/>
        </w:rPr>
        <w:t xml:space="preserve">affected </w:t>
      </w:r>
      <w:r w:rsidRPr="00A34F28">
        <w:rPr>
          <w:rFonts w:ascii="Times New Roman" w:eastAsia="Times New Roman" w:hAnsi="Times New Roman"/>
          <w:sz w:val="24"/>
          <w:szCs w:val="24"/>
        </w:rPr>
        <w:t xml:space="preserve">zoning </w:t>
      </w:r>
      <w:r w:rsidRPr="00A34F28">
        <w:rPr>
          <w:rFonts w:ascii="Times New Roman" w:hAnsi="Times New Roman"/>
          <w:sz w:val="24"/>
          <w:szCs w:val="24"/>
        </w:rPr>
        <w:t>district regulations will serve the public health, safety, and general welfare of the community.</w:t>
      </w:r>
    </w:p>
    <w:p w14:paraId="236BBD31" w14:textId="77777777" w:rsidR="008C2D9C" w:rsidRDefault="008C2D9C" w:rsidP="008C2D9C">
      <w:pPr>
        <w:pStyle w:val="NormalWeb"/>
        <w:spacing w:before="0" w:beforeAutospacing="0" w:after="0" w:afterAutospacing="0"/>
        <w:rPr>
          <w:b/>
          <w:color w:val="000000"/>
        </w:rPr>
      </w:pPr>
    </w:p>
    <w:p w14:paraId="7745C4AF" w14:textId="4AE199E0" w:rsidR="008C2D9C" w:rsidRDefault="00C93B55" w:rsidP="008C2D9C">
      <w:pPr>
        <w:spacing w:after="0" w:line="240" w:lineRule="auto"/>
        <w:jc w:val="both"/>
        <w:rPr>
          <w:rFonts w:ascii="Times New Roman" w:eastAsia="Times New Roman" w:hAnsi="Times New Roman"/>
          <w:b/>
          <w:sz w:val="24"/>
          <w:szCs w:val="24"/>
        </w:rPr>
      </w:pPr>
      <w:r w:rsidRPr="00C76E8D">
        <w:rPr>
          <w:rFonts w:ascii="Times New Roman" w:eastAsia="Times New Roman" w:hAnsi="Times New Roman"/>
          <w:b/>
          <w:sz w:val="24"/>
          <w:szCs w:val="24"/>
        </w:rPr>
        <w:t xml:space="preserve">THE CITY COUNCIL OF THE CITY OF ATLANTA, GEORGIA, HEREBY ORDAINS </w:t>
      </w:r>
      <w:r w:rsidR="00153672">
        <w:rPr>
          <w:rFonts w:ascii="Times New Roman" w:eastAsia="Times New Roman" w:hAnsi="Times New Roman"/>
          <w:b/>
          <w:sz w:val="24"/>
          <w:szCs w:val="24"/>
        </w:rPr>
        <w:t>as follows</w:t>
      </w:r>
      <w:r w:rsidRPr="00C76E8D">
        <w:rPr>
          <w:rFonts w:ascii="Times New Roman" w:eastAsia="Times New Roman" w:hAnsi="Times New Roman"/>
          <w:b/>
          <w:sz w:val="24"/>
          <w:szCs w:val="24"/>
        </w:rPr>
        <w:t>:</w:t>
      </w:r>
    </w:p>
    <w:p w14:paraId="4A975D24" w14:textId="77777777" w:rsidR="008C2D9C" w:rsidRDefault="008C2D9C" w:rsidP="008C2D9C">
      <w:pPr>
        <w:shd w:val="clear" w:color="auto" w:fill="FFFFFF"/>
        <w:spacing w:after="0" w:line="240" w:lineRule="auto"/>
        <w:jc w:val="both"/>
        <w:rPr>
          <w:rFonts w:ascii="Times New Roman" w:eastAsia="Times New Roman" w:hAnsi="Times New Roman"/>
          <w:spacing w:val="2"/>
          <w:sz w:val="24"/>
          <w:szCs w:val="24"/>
        </w:rPr>
      </w:pPr>
    </w:p>
    <w:p w14:paraId="2BDD19C0" w14:textId="4BD909CE" w:rsidR="00777D98" w:rsidRPr="00777D98" w:rsidRDefault="00777D98" w:rsidP="00777D98">
      <w:pPr>
        <w:pStyle w:val="BodyText"/>
        <w:ind w:right="214"/>
        <w:jc w:val="center"/>
        <w:rPr>
          <w:b/>
          <w:u w:val="single"/>
        </w:rPr>
      </w:pPr>
      <w:r>
        <w:rPr>
          <w:b/>
          <w:u w:val="single"/>
        </w:rPr>
        <w:t xml:space="preserve">SECTION 1: </w:t>
      </w:r>
      <w:r w:rsidR="00EF2597">
        <w:rPr>
          <w:b/>
          <w:u w:val="single"/>
        </w:rPr>
        <w:t>MR-MU</w:t>
      </w:r>
      <w:r w:rsidR="009A3357">
        <w:rPr>
          <w:b/>
          <w:u w:val="single"/>
        </w:rPr>
        <w:t xml:space="preserve"> </w:t>
      </w:r>
      <w:r w:rsidR="001E316B">
        <w:rPr>
          <w:b/>
          <w:u w:val="single"/>
        </w:rPr>
        <w:t xml:space="preserve">AFFORDABLE HOUSING DENSITY </w:t>
      </w:r>
      <w:r w:rsidR="009A3357">
        <w:rPr>
          <w:b/>
          <w:u w:val="single"/>
        </w:rPr>
        <w:t>BONUS</w:t>
      </w:r>
    </w:p>
    <w:p w14:paraId="5C31B543" w14:textId="77777777" w:rsidR="00777D98" w:rsidRDefault="00777D98" w:rsidP="00705F02">
      <w:pPr>
        <w:pStyle w:val="BodyText"/>
        <w:ind w:right="214"/>
        <w:jc w:val="both"/>
        <w:rPr>
          <w:b/>
          <w:u w:val="thick"/>
        </w:rPr>
      </w:pPr>
    </w:p>
    <w:p w14:paraId="7A03B55C" w14:textId="6059FF19" w:rsidR="00705F02" w:rsidRDefault="00705F02" w:rsidP="00705F02">
      <w:pPr>
        <w:pStyle w:val="BodyText"/>
        <w:ind w:right="214"/>
        <w:jc w:val="both"/>
        <w:rPr>
          <w:bCs/>
        </w:rPr>
      </w:pPr>
      <w:r>
        <w:rPr>
          <w:b/>
          <w:u w:val="thick"/>
        </w:rPr>
        <w:t xml:space="preserve">Section </w:t>
      </w:r>
      <w:r w:rsidR="00162303">
        <w:rPr>
          <w:b/>
          <w:u w:val="thick"/>
        </w:rPr>
        <w:t>1.A</w:t>
      </w:r>
      <w:r>
        <w:rPr>
          <w:b/>
          <w:u w:val="thick"/>
        </w:rPr>
        <w:t>:</w:t>
      </w:r>
      <w:r>
        <w:rPr>
          <w:bCs/>
        </w:rPr>
        <w:t xml:space="preserve"> City Code Chapter 35 Section 16-35.003 governing the intent of multi-family zoning districts is amended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7B518B72" w14:textId="77777777" w:rsidR="00705F02" w:rsidRDefault="00705F02" w:rsidP="00705F02">
      <w:pPr>
        <w:pStyle w:val="BodyText"/>
        <w:ind w:right="214"/>
        <w:jc w:val="both"/>
        <w:rPr>
          <w:bCs/>
        </w:rPr>
      </w:pPr>
    </w:p>
    <w:p w14:paraId="025F8C87" w14:textId="77777777" w:rsidR="00705F02" w:rsidRPr="00AB74BD" w:rsidRDefault="00705F02" w:rsidP="00705F02">
      <w:pPr>
        <w:ind w:left="432"/>
        <w:rPr>
          <w:rFonts w:ascii="Times New Roman" w:eastAsia="Times New Roman" w:hAnsi="Times New Roman"/>
          <w:sz w:val="24"/>
          <w:szCs w:val="24"/>
        </w:rPr>
      </w:pPr>
      <w:r w:rsidRPr="00AB74BD">
        <w:rPr>
          <w:rFonts w:ascii="Times New Roman" w:eastAsia="Times New Roman" w:hAnsi="Times New Roman"/>
          <w:sz w:val="24"/>
          <w:szCs w:val="24"/>
        </w:rPr>
        <w:t xml:space="preserve">Sec. 16-35.003. - Districts established. </w:t>
      </w:r>
    </w:p>
    <w:p w14:paraId="269ED11D" w14:textId="31377A67" w:rsidR="00705F02" w:rsidRPr="00705F02" w:rsidRDefault="00705F02" w:rsidP="00705F02">
      <w:pPr>
        <w:pStyle w:val="p0"/>
        <w:ind w:left="432"/>
        <w:rPr>
          <w:rFonts w:ascii="Times New Roman" w:eastAsia="Times New Roman" w:hAnsi="Times New Roman"/>
          <w:sz w:val="24"/>
          <w:szCs w:val="24"/>
        </w:rPr>
      </w:pPr>
      <w:r w:rsidRPr="00AB74BD">
        <w:rPr>
          <w:rFonts w:ascii="Times New Roman" w:hAnsi="Times New Roman"/>
          <w:sz w:val="24"/>
          <w:szCs w:val="24"/>
        </w:rPr>
        <w:t xml:space="preserve">Nine MR districts are established, the intent of which is described below: </w:t>
      </w:r>
    </w:p>
    <w:p w14:paraId="13552255" w14:textId="4904095B" w:rsidR="003B31E8" w:rsidRDefault="00705F02" w:rsidP="00A1653C">
      <w:pPr>
        <w:pStyle w:val="list1"/>
        <w:ind w:left="1296"/>
        <w:rPr>
          <w:rFonts w:ascii="Times New Roman" w:hAnsi="Times New Roman" w:cs="Times New Roman"/>
          <w:sz w:val="24"/>
          <w:szCs w:val="24"/>
        </w:rPr>
      </w:pPr>
      <w:r w:rsidRPr="641D6E23">
        <w:rPr>
          <w:rFonts w:ascii="Times New Roman" w:hAnsi="Times New Roman" w:cs="Times New Roman"/>
          <w:sz w:val="24"/>
          <w:szCs w:val="24"/>
        </w:rPr>
        <w:t>9.  </w:t>
      </w:r>
      <w:r w:rsidRPr="641D6E23">
        <w:rPr>
          <w:rFonts w:ascii="Times New Roman" w:hAnsi="Times New Roman" w:cs="Times New Roman"/>
          <w:i/>
          <w:iCs/>
          <w:sz w:val="24"/>
          <w:szCs w:val="24"/>
        </w:rPr>
        <w:t>MR-MU.</w:t>
      </w:r>
      <w:r w:rsidRPr="641D6E23">
        <w:rPr>
          <w:rFonts w:ascii="Times New Roman" w:hAnsi="Times New Roman" w:cs="Times New Roman"/>
          <w:sz w:val="24"/>
          <w:szCs w:val="24"/>
        </w:rPr>
        <w:t xml:space="preserve"> </w:t>
      </w:r>
      <w:r w:rsidRPr="00EA73B6">
        <w:rPr>
          <w:rFonts w:ascii="Times New Roman" w:hAnsi="Times New Roman" w:cs="Times New Roman"/>
          <w:strike/>
          <w:sz w:val="24"/>
          <w:szCs w:val="24"/>
        </w:rPr>
        <w:t xml:space="preserve">Two- to three-story </w:t>
      </w:r>
      <w:r w:rsidR="00C82A09">
        <w:rPr>
          <w:rFonts w:ascii="Times New Roman" w:hAnsi="Times New Roman" w:cs="Times New Roman"/>
          <w:strike/>
          <w:sz w:val="24"/>
          <w:szCs w:val="24"/>
        </w:rPr>
        <w:t xml:space="preserve">m </w:t>
      </w:r>
      <w:r w:rsidR="00F6520A" w:rsidRPr="00EA73B6">
        <w:rPr>
          <w:rFonts w:ascii="Times New Roman" w:hAnsi="Times New Roman" w:cs="Times New Roman"/>
          <w:b/>
          <w:bCs/>
          <w:sz w:val="24"/>
          <w:szCs w:val="24"/>
          <w:u w:val="single"/>
        </w:rPr>
        <w:t>M</w:t>
      </w:r>
      <w:r w:rsidR="00F6520A" w:rsidRPr="00EA73B6">
        <w:rPr>
          <w:rFonts w:ascii="Times New Roman" w:hAnsi="Times New Roman" w:cs="Times New Roman"/>
          <w:sz w:val="24"/>
          <w:szCs w:val="24"/>
        </w:rPr>
        <w:t>ulti</w:t>
      </w:r>
      <w:r w:rsidRPr="00EA73B6">
        <w:rPr>
          <w:rFonts w:ascii="Times New Roman" w:hAnsi="Times New Roman" w:cs="Times New Roman"/>
          <w:sz w:val="24"/>
          <w:szCs w:val="24"/>
        </w:rPr>
        <w:t>-unit buildings</w:t>
      </w:r>
      <w:r w:rsidRPr="641D6E23">
        <w:rPr>
          <w:rFonts w:ascii="Times New Roman" w:hAnsi="Times New Roman" w:cs="Times New Roman"/>
          <w:sz w:val="24"/>
          <w:szCs w:val="24"/>
        </w:rPr>
        <w:t xml:space="preserve"> </w:t>
      </w:r>
      <w:r w:rsidR="00530E9F" w:rsidRPr="00EA73B6">
        <w:rPr>
          <w:rFonts w:ascii="Times New Roman" w:hAnsi="Times New Roman" w:cs="Times New Roman"/>
          <w:b/>
          <w:bCs/>
          <w:sz w:val="24"/>
          <w:szCs w:val="24"/>
          <w:u w:val="single"/>
        </w:rPr>
        <w:t xml:space="preserve">up to </w:t>
      </w:r>
      <w:r w:rsidR="00530E9F" w:rsidRPr="00EA73B6" w:rsidDel="00C9411E">
        <w:rPr>
          <w:rFonts w:ascii="Times New Roman" w:hAnsi="Times New Roman" w:cs="Times New Roman"/>
          <w:b/>
          <w:bCs/>
          <w:sz w:val="24"/>
          <w:szCs w:val="24"/>
          <w:u w:val="single"/>
        </w:rPr>
        <w:t xml:space="preserve">three </w:t>
      </w:r>
      <w:r w:rsidR="00530E9F" w:rsidRPr="00EA73B6">
        <w:rPr>
          <w:rFonts w:ascii="Times New Roman" w:hAnsi="Times New Roman" w:cs="Times New Roman"/>
          <w:b/>
          <w:bCs/>
          <w:sz w:val="24"/>
          <w:szCs w:val="24"/>
          <w:u w:val="single"/>
        </w:rPr>
        <w:t>stories</w:t>
      </w:r>
      <w:r w:rsidR="00530E9F" w:rsidRPr="641D6E23">
        <w:rPr>
          <w:rFonts w:ascii="Times New Roman" w:hAnsi="Times New Roman" w:cs="Times New Roman"/>
          <w:sz w:val="24"/>
          <w:szCs w:val="24"/>
        </w:rPr>
        <w:t xml:space="preserve"> </w:t>
      </w:r>
      <w:r w:rsidRPr="641D6E23">
        <w:rPr>
          <w:rFonts w:ascii="Times New Roman" w:hAnsi="Times New Roman" w:cs="Times New Roman"/>
          <w:sz w:val="24"/>
          <w:szCs w:val="24"/>
        </w:rPr>
        <w:t xml:space="preserve">targeting "Missing Middle" housing needs. </w:t>
      </w:r>
    </w:p>
    <w:p w14:paraId="4A8A1C9E" w14:textId="77777777" w:rsidR="00D00D45" w:rsidRPr="00EA73B6" w:rsidRDefault="00D00D45" w:rsidP="001B4692">
      <w:pPr>
        <w:pStyle w:val="list1"/>
        <w:ind w:left="0" w:firstLine="0"/>
        <w:rPr>
          <w:rFonts w:ascii="Times New Roman" w:hAnsi="Times New Roman" w:cs="Times New Roman"/>
          <w:sz w:val="24"/>
          <w:szCs w:val="24"/>
        </w:rPr>
      </w:pPr>
    </w:p>
    <w:p w14:paraId="6F3F32E2" w14:textId="61EFC0F8" w:rsidR="004C00DC" w:rsidRDefault="004C00DC" w:rsidP="004C00DC">
      <w:pPr>
        <w:pStyle w:val="BodyText"/>
        <w:ind w:right="214"/>
        <w:jc w:val="both"/>
        <w:rPr>
          <w:bCs/>
        </w:rPr>
      </w:pPr>
      <w:r>
        <w:rPr>
          <w:b/>
          <w:u w:val="thick"/>
        </w:rPr>
        <w:t>Section 1.</w:t>
      </w:r>
      <w:r w:rsidR="00B74969">
        <w:rPr>
          <w:b/>
          <w:u w:val="thick"/>
        </w:rPr>
        <w:t>B</w:t>
      </w:r>
      <w:r>
        <w:rPr>
          <w:b/>
          <w:u w:val="thick"/>
        </w:rPr>
        <w:t>:</w:t>
      </w:r>
      <w:r>
        <w:rPr>
          <w:bCs/>
        </w:rPr>
        <w:t xml:space="preserve"> City Code Chapter 35 Section 16-35.00</w:t>
      </w:r>
      <w:r w:rsidR="00C8433C">
        <w:rPr>
          <w:bCs/>
        </w:rPr>
        <w:t>7</w:t>
      </w:r>
      <w:r>
        <w:rPr>
          <w:bCs/>
        </w:rPr>
        <w:t xml:space="preserve"> governing </w:t>
      </w:r>
      <w:r w:rsidR="00E63BEE">
        <w:rPr>
          <w:bCs/>
        </w:rPr>
        <w:t xml:space="preserve">special permits in </w:t>
      </w:r>
      <w:r>
        <w:rPr>
          <w:bCs/>
        </w:rPr>
        <w:t xml:space="preserve">multi-family zoning districts is amended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5D7C17A2" w14:textId="77777777" w:rsidR="004C00DC" w:rsidRDefault="004C00DC" w:rsidP="00D419D2">
      <w:pPr>
        <w:pStyle w:val="BodyText"/>
        <w:ind w:right="214"/>
        <w:jc w:val="both"/>
        <w:rPr>
          <w:b/>
          <w:u w:val="thick"/>
        </w:rPr>
      </w:pPr>
    </w:p>
    <w:p w14:paraId="62ABF130" w14:textId="5DA2EF57" w:rsidR="004C00DC" w:rsidRPr="00AB74BD" w:rsidRDefault="004C00DC" w:rsidP="004C00DC">
      <w:pPr>
        <w:ind w:left="432"/>
        <w:rPr>
          <w:rFonts w:ascii="Times New Roman" w:eastAsia="Times New Roman" w:hAnsi="Times New Roman"/>
          <w:sz w:val="24"/>
          <w:szCs w:val="24"/>
        </w:rPr>
      </w:pPr>
      <w:r w:rsidRPr="00AB74BD">
        <w:rPr>
          <w:rFonts w:ascii="Times New Roman" w:eastAsia="Times New Roman" w:hAnsi="Times New Roman"/>
          <w:sz w:val="24"/>
          <w:szCs w:val="24"/>
        </w:rPr>
        <w:t>Sec. 16-35.00</w:t>
      </w:r>
      <w:r>
        <w:rPr>
          <w:rFonts w:ascii="Times New Roman" w:eastAsia="Times New Roman" w:hAnsi="Times New Roman"/>
          <w:sz w:val="24"/>
          <w:szCs w:val="24"/>
        </w:rPr>
        <w:t>7</w:t>
      </w:r>
      <w:r w:rsidRPr="00AB74BD">
        <w:rPr>
          <w:rFonts w:ascii="Times New Roman" w:eastAsia="Times New Roman" w:hAnsi="Times New Roman"/>
          <w:sz w:val="24"/>
          <w:szCs w:val="24"/>
        </w:rPr>
        <w:t xml:space="preserve">. </w:t>
      </w:r>
      <w:r w:rsidR="00595302">
        <w:rPr>
          <w:rFonts w:ascii="Times New Roman" w:eastAsia="Times New Roman" w:hAnsi="Times New Roman"/>
          <w:sz w:val="24"/>
          <w:szCs w:val="24"/>
        </w:rPr>
        <w:t>–</w:t>
      </w:r>
      <w:r w:rsidRPr="00AB74BD">
        <w:rPr>
          <w:rFonts w:ascii="Times New Roman" w:eastAsia="Times New Roman" w:hAnsi="Times New Roman"/>
          <w:sz w:val="24"/>
          <w:szCs w:val="24"/>
        </w:rPr>
        <w:t xml:space="preserve"> </w:t>
      </w:r>
      <w:r w:rsidR="00595302">
        <w:rPr>
          <w:rFonts w:ascii="Times New Roman" w:eastAsia="Times New Roman" w:hAnsi="Times New Roman"/>
          <w:sz w:val="24"/>
          <w:szCs w:val="24"/>
        </w:rPr>
        <w:t>Special permits</w:t>
      </w:r>
      <w:r w:rsidRPr="00AB74BD">
        <w:rPr>
          <w:rFonts w:ascii="Times New Roman" w:eastAsia="Times New Roman" w:hAnsi="Times New Roman"/>
          <w:sz w:val="24"/>
          <w:szCs w:val="24"/>
        </w:rPr>
        <w:t xml:space="preserve">. </w:t>
      </w:r>
    </w:p>
    <w:p w14:paraId="7950A72F" w14:textId="46C83745" w:rsidR="004C00DC" w:rsidRDefault="00E63BEE" w:rsidP="004C00DC">
      <w:pPr>
        <w:pStyle w:val="p0"/>
        <w:ind w:left="43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Special administrative permits</w:t>
      </w:r>
    </w:p>
    <w:p w14:paraId="516D4ABC" w14:textId="412BE557" w:rsidR="00E63BEE" w:rsidRPr="00705F02" w:rsidRDefault="007055F7" w:rsidP="001B4692">
      <w:pPr>
        <w:pStyle w:val="p0"/>
        <w:ind w:left="1710" w:hanging="270"/>
        <w:rPr>
          <w:rFonts w:ascii="Times New Roman" w:eastAsia="Times New Roman" w:hAnsi="Times New Roman"/>
          <w:sz w:val="24"/>
          <w:szCs w:val="24"/>
        </w:rPr>
      </w:pPr>
      <w:r w:rsidRPr="001B4692">
        <w:rPr>
          <w:rFonts w:ascii="Times New Roman" w:hAnsi="Times New Roman"/>
          <w:b/>
          <w:bCs/>
          <w:sz w:val="24"/>
          <w:szCs w:val="24"/>
        </w:rPr>
        <w:t xml:space="preserve">r. </w:t>
      </w:r>
      <w:r w:rsidR="00AE288D" w:rsidRPr="004E53C7">
        <w:rPr>
          <w:rFonts w:ascii="Times New Roman" w:hAnsi="Times New Roman"/>
          <w:b/>
          <w:bCs/>
          <w:sz w:val="24"/>
          <w:szCs w:val="24"/>
        </w:rPr>
        <w:t xml:space="preserve">Variations </w:t>
      </w:r>
      <w:r w:rsidR="00AE288D">
        <w:rPr>
          <w:rFonts w:ascii="Times New Roman" w:hAnsi="Times New Roman"/>
          <w:b/>
          <w:bCs/>
          <w:sz w:val="24"/>
          <w:szCs w:val="24"/>
        </w:rPr>
        <w:t xml:space="preserve">permitted </w:t>
      </w:r>
      <w:r w:rsidR="00AE288D" w:rsidRPr="004E53C7">
        <w:rPr>
          <w:rFonts w:ascii="Times New Roman" w:hAnsi="Times New Roman"/>
          <w:b/>
          <w:bCs/>
          <w:sz w:val="24"/>
          <w:szCs w:val="24"/>
        </w:rPr>
        <w:t xml:space="preserve">for </w:t>
      </w:r>
      <w:r w:rsidR="00AE288D">
        <w:rPr>
          <w:rFonts w:ascii="Times New Roman" w:hAnsi="Times New Roman"/>
          <w:b/>
          <w:bCs/>
          <w:sz w:val="24"/>
          <w:szCs w:val="24"/>
        </w:rPr>
        <w:t>front yard depth requirements</w:t>
      </w:r>
      <w:r w:rsidR="00534EDE">
        <w:rPr>
          <w:rFonts w:ascii="Times New Roman" w:hAnsi="Times New Roman"/>
          <w:b/>
          <w:bCs/>
          <w:sz w:val="24"/>
          <w:szCs w:val="24"/>
        </w:rPr>
        <w:t xml:space="preserve"> in MR-MU</w:t>
      </w:r>
      <w:r w:rsidR="00AE288D" w:rsidRPr="004E53C7">
        <w:rPr>
          <w:rFonts w:ascii="Times New Roman" w:hAnsi="Times New Roman"/>
          <w:b/>
          <w:bCs/>
          <w:sz w:val="24"/>
          <w:szCs w:val="24"/>
        </w:rPr>
        <w:t xml:space="preserve">. </w:t>
      </w:r>
      <w:r w:rsidR="00685AF3">
        <w:rPr>
          <w:rFonts w:ascii="Times New Roman" w:hAnsi="Times New Roman"/>
          <w:b/>
          <w:bCs/>
          <w:sz w:val="24"/>
          <w:szCs w:val="24"/>
        </w:rPr>
        <w:t>F</w:t>
      </w:r>
      <w:r w:rsidR="00AE288D">
        <w:rPr>
          <w:rFonts w:ascii="Times New Roman" w:hAnsi="Times New Roman"/>
          <w:b/>
          <w:bCs/>
          <w:sz w:val="24"/>
          <w:szCs w:val="24"/>
        </w:rPr>
        <w:t xml:space="preserve">ront yard </w:t>
      </w:r>
      <w:r w:rsidR="00957F28">
        <w:rPr>
          <w:rFonts w:ascii="Times New Roman" w:hAnsi="Times New Roman"/>
          <w:b/>
          <w:bCs/>
          <w:sz w:val="24"/>
          <w:szCs w:val="24"/>
        </w:rPr>
        <w:t>setbacks</w:t>
      </w:r>
      <w:r w:rsidR="00AE288D" w:rsidRPr="004E53C7">
        <w:rPr>
          <w:rFonts w:ascii="Times New Roman" w:hAnsi="Times New Roman"/>
          <w:b/>
          <w:bCs/>
          <w:sz w:val="24"/>
          <w:szCs w:val="24"/>
        </w:rPr>
        <w:t xml:space="preserve"> may be reduced to match the existing building setbacks</w:t>
      </w:r>
      <w:r w:rsidR="00D27FC1">
        <w:rPr>
          <w:rFonts w:ascii="Times New Roman" w:hAnsi="Times New Roman"/>
          <w:b/>
          <w:bCs/>
          <w:sz w:val="24"/>
          <w:szCs w:val="24"/>
        </w:rPr>
        <w:t xml:space="preserve"> of the shortest setback</w:t>
      </w:r>
      <w:r w:rsidR="00AE288D" w:rsidRPr="004E53C7">
        <w:rPr>
          <w:rFonts w:ascii="Times New Roman" w:hAnsi="Times New Roman"/>
          <w:b/>
          <w:bCs/>
          <w:sz w:val="24"/>
          <w:szCs w:val="24"/>
        </w:rPr>
        <w:t xml:space="preserve">, as measured from the curb, </w:t>
      </w:r>
      <w:r w:rsidR="00187419" w:rsidRPr="00187419">
        <w:rPr>
          <w:rFonts w:ascii="Times New Roman" w:hAnsi="Times New Roman"/>
          <w:b/>
          <w:bCs/>
          <w:sz w:val="24"/>
          <w:szCs w:val="24"/>
        </w:rPr>
        <w:t xml:space="preserve">of the nearest </w:t>
      </w:r>
      <w:r w:rsidR="00187419">
        <w:rPr>
          <w:rFonts w:ascii="Times New Roman" w:hAnsi="Times New Roman"/>
          <w:b/>
          <w:bCs/>
          <w:sz w:val="24"/>
          <w:szCs w:val="24"/>
        </w:rPr>
        <w:t xml:space="preserve">three </w:t>
      </w:r>
      <w:r w:rsidR="00187419" w:rsidRPr="00187419">
        <w:rPr>
          <w:rFonts w:ascii="Times New Roman" w:hAnsi="Times New Roman"/>
          <w:b/>
          <w:bCs/>
          <w:sz w:val="24"/>
          <w:szCs w:val="24"/>
        </w:rPr>
        <w:t>adjacent buildings</w:t>
      </w:r>
      <w:r w:rsidR="00EC2088">
        <w:rPr>
          <w:rFonts w:ascii="Times New Roman" w:hAnsi="Times New Roman"/>
          <w:b/>
          <w:bCs/>
          <w:sz w:val="24"/>
          <w:szCs w:val="24"/>
        </w:rPr>
        <w:t xml:space="preserve">, on either side of the </w:t>
      </w:r>
      <w:r w:rsidR="00351500">
        <w:rPr>
          <w:rFonts w:ascii="Times New Roman" w:hAnsi="Times New Roman"/>
          <w:b/>
          <w:bCs/>
          <w:sz w:val="24"/>
          <w:szCs w:val="24"/>
        </w:rPr>
        <w:t>block</w:t>
      </w:r>
      <w:r w:rsidR="00FA3879">
        <w:rPr>
          <w:rFonts w:ascii="Times New Roman" w:hAnsi="Times New Roman"/>
          <w:b/>
          <w:bCs/>
          <w:sz w:val="24"/>
          <w:szCs w:val="24"/>
        </w:rPr>
        <w:t xml:space="preserve"> </w:t>
      </w:r>
      <w:r w:rsidR="00351500">
        <w:rPr>
          <w:rFonts w:ascii="Times New Roman" w:hAnsi="Times New Roman"/>
          <w:b/>
          <w:bCs/>
          <w:sz w:val="24"/>
          <w:szCs w:val="24"/>
        </w:rPr>
        <w:t>face</w:t>
      </w:r>
      <w:r w:rsidR="00EC2088">
        <w:rPr>
          <w:rFonts w:ascii="Times New Roman" w:hAnsi="Times New Roman"/>
          <w:b/>
          <w:bCs/>
          <w:sz w:val="24"/>
          <w:szCs w:val="24"/>
        </w:rPr>
        <w:t>,</w:t>
      </w:r>
      <w:r w:rsidR="00187419">
        <w:rPr>
          <w:rFonts w:ascii="Times New Roman" w:hAnsi="Times New Roman"/>
          <w:b/>
          <w:bCs/>
          <w:sz w:val="24"/>
          <w:szCs w:val="24"/>
        </w:rPr>
        <w:t xml:space="preserve"> </w:t>
      </w:r>
      <w:r w:rsidR="00AE288D" w:rsidRPr="004E53C7">
        <w:rPr>
          <w:rFonts w:ascii="Times New Roman" w:hAnsi="Times New Roman"/>
          <w:b/>
          <w:bCs/>
          <w:sz w:val="24"/>
          <w:szCs w:val="24"/>
        </w:rPr>
        <w:t>located on the same side of the street.</w:t>
      </w:r>
      <w:r w:rsidR="00EF6783">
        <w:rPr>
          <w:rFonts w:ascii="Times New Roman" w:hAnsi="Times New Roman"/>
          <w:b/>
          <w:bCs/>
          <w:sz w:val="24"/>
          <w:szCs w:val="24"/>
        </w:rPr>
        <w:t xml:space="preserve"> </w:t>
      </w:r>
    </w:p>
    <w:p w14:paraId="2AF8E6F8" w14:textId="77777777" w:rsidR="004C00DC" w:rsidRDefault="004C00DC" w:rsidP="00D419D2">
      <w:pPr>
        <w:pStyle w:val="BodyText"/>
        <w:ind w:right="214"/>
        <w:jc w:val="both"/>
        <w:rPr>
          <w:b/>
          <w:u w:val="thick"/>
        </w:rPr>
      </w:pPr>
    </w:p>
    <w:p w14:paraId="4CA538E0" w14:textId="59AC60B4" w:rsidR="00367325" w:rsidRPr="001B4692" w:rsidRDefault="00D419D2" w:rsidP="00275066">
      <w:pPr>
        <w:shd w:val="clear" w:color="auto" w:fill="FFFFFF" w:themeFill="background1"/>
        <w:spacing w:after="195" w:line="240" w:lineRule="auto"/>
        <w:ind w:left="720"/>
        <w:rPr>
          <w:rFonts w:ascii="Times New Roman" w:eastAsia="Times New Roman" w:hAnsi="Times New Roman"/>
          <w:b/>
          <w:bCs/>
          <w:color w:val="313335"/>
          <w:sz w:val="24"/>
          <w:szCs w:val="24"/>
        </w:rPr>
      </w:pPr>
      <w:r>
        <w:rPr>
          <w:b/>
          <w:u w:val="thick"/>
        </w:rPr>
        <w:t xml:space="preserve">Section </w:t>
      </w:r>
      <w:r w:rsidR="00162303">
        <w:rPr>
          <w:b/>
          <w:u w:val="thick"/>
        </w:rPr>
        <w:t>1.</w:t>
      </w:r>
      <w:r w:rsidR="00B74969">
        <w:rPr>
          <w:b/>
          <w:u w:val="thick"/>
        </w:rPr>
        <w:t>C</w:t>
      </w:r>
      <w:r>
        <w:rPr>
          <w:b/>
          <w:u w:val="thick"/>
        </w:rPr>
        <w:t>:</w:t>
      </w:r>
      <w:r>
        <w:rPr>
          <w:bCs/>
        </w:rPr>
        <w:t xml:space="preserve"> City Code Chapter 35 Section 16-35.01</w:t>
      </w:r>
      <w:r w:rsidR="00343839">
        <w:rPr>
          <w:bCs/>
        </w:rPr>
        <w:t>0</w:t>
      </w:r>
      <w:r>
        <w:rPr>
          <w:bCs/>
        </w:rPr>
        <w:t xml:space="preserve">(1) governing development controls regarding site limitations within multi-family zoning districts is amended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r w:rsidR="0085590D">
        <w:rPr>
          <w:rFonts w:ascii="Times New Roman" w:eastAsia="Times New Roman" w:hAnsi="Times New Roman"/>
          <w:i/>
          <w:color w:val="313335"/>
          <w:spacing w:val="2"/>
          <w:sz w:val="24"/>
          <w:szCs w:val="24"/>
        </w:rPr>
        <w:t xml:space="preserve"> </w:t>
      </w:r>
      <w:r w:rsidR="005126FC" w:rsidRPr="001B4692">
        <w:rPr>
          <w:rFonts w:ascii="Times New Roman" w:eastAsia="Times New Roman" w:hAnsi="Times New Roman"/>
          <w:i/>
          <w:color w:val="313335"/>
          <w:sz w:val="24"/>
          <w:szCs w:val="24"/>
        </w:rPr>
        <w:t xml:space="preserve">vii </w:t>
      </w:r>
      <w:r w:rsidR="00A52854" w:rsidRPr="001B4692">
        <w:rPr>
          <w:rFonts w:ascii="Times New Roman" w:eastAsia="Times New Roman" w:hAnsi="Times New Roman"/>
          <w:i/>
          <w:color w:val="313335"/>
          <w:sz w:val="24"/>
          <w:szCs w:val="24"/>
        </w:rPr>
        <w:t>MR-MU</w:t>
      </w:r>
      <w:r w:rsidR="00A52854" w:rsidRPr="001B4692">
        <w:rPr>
          <w:rFonts w:ascii="Times New Roman" w:eastAsia="Times New Roman" w:hAnsi="Times New Roman"/>
          <w:color w:val="313335"/>
          <w:sz w:val="24"/>
          <w:szCs w:val="24"/>
        </w:rPr>
        <w:t xml:space="preserve">: Individual </w:t>
      </w:r>
      <w:r w:rsidR="00A52854" w:rsidRPr="001B4692">
        <w:rPr>
          <w:rFonts w:ascii="Times New Roman" w:eastAsia="Times New Roman" w:hAnsi="Times New Roman"/>
          <w:strike/>
          <w:color w:val="313335"/>
          <w:sz w:val="24"/>
          <w:szCs w:val="24"/>
        </w:rPr>
        <w:t>buildings</w:t>
      </w:r>
      <w:r w:rsidR="005126FC" w:rsidRPr="001B4692">
        <w:rPr>
          <w:rFonts w:ascii="Times New Roman" w:eastAsia="Times New Roman" w:hAnsi="Times New Roman"/>
          <w:b/>
          <w:color w:val="313335"/>
          <w:sz w:val="24"/>
          <w:szCs w:val="24"/>
          <w:u w:val="single"/>
        </w:rPr>
        <w:t xml:space="preserve"> lots</w:t>
      </w:r>
      <w:r w:rsidR="00A52854" w:rsidRPr="001B4692">
        <w:rPr>
          <w:rFonts w:ascii="Times New Roman" w:eastAsia="Times New Roman" w:hAnsi="Times New Roman"/>
          <w:color w:val="313335"/>
          <w:sz w:val="24"/>
          <w:szCs w:val="24"/>
        </w:rPr>
        <w:t xml:space="preserve"> shall have a maximum of </w:t>
      </w:r>
      <w:r w:rsidR="00A52854" w:rsidRPr="001B4692">
        <w:rPr>
          <w:rFonts w:ascii="Times New Roman" w:eastAsia="Times New Roman" w:hAnsi="Times New Roman"/>
          <w:strike/>
          <w:color w:val="313335"/>
          <w:sz w:val="24"/>
          <w:szCs w:val="24"/>
        </w:rPr>
        <w:t>12</w:t>
      </w:r>
      <w:r w:rsidR="002F1A73" w:rsidRPr="001B4692">
        <w:rPr>
          <w:rFonts w:ascii="Times New Roman" w:eastAsia="Times New Roman" w:hAnsi="Times New Roman"/>
          <w:color w:val="313335"/>
          <w:sz w:val="24"/>
          <w:szCs w:val="24"/>
        </w:rPr>
        <w:t xml:space="preserve"> </w:t>
      </w:r>
      <w:r w:rsidR="002F1A73" w:rsidRPr="001B4692">
        <w:rPr>
          <w:rFonts w:ascii="Times New Roman" w:eastAsia="Times New Roman" w:hAnsi="Times New Roman"/>
          <w:b/>
          <w:color w:val="313335"/>
          <w:sz w:val="24"/>
          <w:szCs w:val="24"/>
          <w:u w:val="single"/>
        </w:rPr>
        <w:t>4</w:t>
      </w:r>
      <w:r w:rsidR="00A52854" w:rsidRPr="001B4692">
        <w:rPr>
          <w:rFonts w:ascii="Times New Roman" w:eastAsia="Times New Roman" w:hAnsi="Times New Roman"/>
          <w:color w:val="313335"/>
          <w:sz w:val="24"/>
          <w:szCs w:val="24"/>
        </w:rPr>
        <w:t xml:space="preserve"> </w:t>
      </w:r>
      <w:r w:rsidR="00A52854" w:rsidRPr="001B4692">
        <w:rPr>
          <w:rFonts w:ascii="Times New Roman" w:eastAsia="Times New Roman" w:hAnsi="Times New Roman"/>
          <w:color w:val="313335"/>
          <w:sz w:val="24"/>
          <w:szCs w:val="24"/>
        </w:rPr>
        <w:lastRenderedPageBreak/>
        <w:t>dwelling units per</w:t>
      </w:r>
      <w:r w:rsidR="00A52854" w:rsidRPr="001B4692">
        <w:rPr>
          <w:rFonts w:ascii="Times New Roman" w:eastAsia="Times New Roman" w:hAnsi="Times New Roman"/>
          <w:strike/>
          <w:color w:val="313335"/>
          <w:sz w:val="24"/>
          <w:szCs w:val="24"/>
        </w:rPr>
        <w:t xml:space="preserve"> building</w:t>
      </w:r>
      <w:r w:rsidR="009100DF" w:rsidRPr="001B4692">
        <w:rPr>
          <w:rFonts w:ascii="Times New Roman" w:eastAsia="Times New Roman" w:hAnsi="Times New Roman"/>
          <w:b/>
          <w:color w:val="313335"/>
          <w:sz w:val="24"/>
          <w:szCs w:val="24"/>
          <w:u w:val="single"/>
        </w:rPr>
        <w:t xml:space="preserve"> </w:t>
      </w:r>
      <w:r w:rsidR="000C0819" w:rsidRPr="001B4692">
        <w:rPr>
          <w:rFonts w:ascii="Times New Roman" w:eastAsia="Times New Roman" w:hAnsi="Times New Roman"/>
          <w:b/>
          <w:color w:val="313335"/>
          <w:sz w:val="24"/>
          <w:szCs w:val="24"/>
          <w:u w:val="single"/>
        </w:rPr>
        <w:t>lot</w:t>
      </w:r>
      <w:r w:rsidR="00A52854" w:rsidRPr="001B4692">
        <w:rPr>
          <w:rFonts w:ascii="Times New Roman" w:eastAsia="Times New Roman" w:hAnsi="Times New Roman"/>
          <w:color w:val="313335"/>
          <w:sz w:val="24"/>
          <w:szCs w:val="24"/>
        </w:rPr>
        <w:t>.</w:t>
      </w:r>
      <w:r w:rsidR="00FB1B0F">
        <w:rPr>
          <w:rFonts w:ascii="Times New Roman" w:eastAsia="Times New Roman" w:hAnsi="Times New Roman"/>
          <w:color w:val="313335"/>
          <w:sz w:val="24"/>
          <w:szCs w:val="24"/>
        </w:rPr>
        <w:t xml:space="preserve"> </w:t>
      </w:r>
      <w:commentRangeStart w:id="0"/>
      <w:r w:rsidR="00FA37E4" w:rsidRPr="00275066">
        <w:rPr>
          <w:rFonts w:ascii="Times New Roman" w:eastAsia="Times New Roman" w:hAnsi="Times New Roman"/>
          <w:b/>
          <w:bCs/>
          <w:color w:val="313335"/>
          <w:sz w:val="24"/>
          <w:szCs w:val="24"/>
          <w:u w:val="single"/>
        </w:rPr>
        <w:t>Unit</w:t>
      </w:r>
      <w:r w:rsidR="00A77E2D" w:rsidRPr="00275066">
        <w:rPr>
          <w:rFonts w:ascii="Times New Roman" w:eastAsia="Times New Roman" w:hAnsi="Times New Roman"/>
          <w:b/>
          <w:bCs/>
          <w:color w:val="313335"/>
          <w:sz w:val="24"/>
          <w:szCs w:val="24"/>
          <w:u w:val="single"/>
        </w:rPr>
        <w:t>s in MR-MU</w:t>
      </w:r>
      <w:r w:rsidR="00FA37E4" w:rsidRPr="00275066">
        <w:rPr>
          <w:rFonts w:ascii="Times New Roman" w:eastAsia="Times New Roman" w:hAnsi="Times New Roman"/>
          <w:b/>
          <w:bCs/>
          <w:color w:val="313335"/>
          <w:sz w:val="24"/>
          <w:szCs w:val="24"/>
          <w:u w:val="single"/>
        </w:rPr>
        <w:t xml:space="preserve"> must not exceed </w:t>
      </w:r>
      <w:r w:rsidR="00A77E2D" w:rsidRPr="00275066">
        <w:rPr>
          <w:rFonts w:ascii="Times New Roman" w:eastAsia="Times New Roman" w:hAnsi="Times New Roman"/>
          <w:b/>
          <w:bCs/>
          <w:color w:val="313335"/>
          <w:sz w:val="24"/>
          <w:szCs w:val="24"/>
          <w:u w:val="single"/>
        </w:rPr>
        <w:t xml:space="preserve">the </w:t>
      </w:r>
      <w:r w:rsidR="00D541FC" w:rsidRPr="00275066">
        <w:rPr>
          <w:rFonts w:ascii="Times New Roman" w:eastAsia="Times New Roman" w:hAnsi="Times New Roman"/>
          <w:b/>
          <w:bCs/>
          <w:color w:val="313335"/>
          <w:sz w:val="24"/>
          <w:szCs w:val="24"/>
          <w:u w:val="single"/>
        </w:rPr>
        <w:t xml:space="preserve">size limits in Table </w:t>
      </w:r>
      <w:r w:rsidR="00D83413" w:rsidRPr="00275066">
        <w:rPr>
          <w:rFonts w:ascii="Times New Roman" w:eastAsia="Times New Roman" w:hAnsi="Times New Roman"/>
          <w:b/>
          <w:bCs/>
          <w:color w:val="313335"/>
          <w:sz w:val="24"/>
          <w:szCs w:val="24"/>
          <w:u w:val="single"/>
        </w:rPr>
        <w:t>B</w:t>
      </w:r>
      <w:r w:rsidR="00C9567B" w:rsidRPr="00275066">
        <w:rPr>
          <w:rFonts w:ascii="Times New Roman" w:eastAsia="Times New Roman" w:hAnsi="Times New Roman"/>
          <w:b/>
          <w:bCs/>
          <w:color w:val="313335"/>
          <w:sz w:val="24"/>
          <w:szCs w:val="24"/>
          <w:u w:val="single"/>
        </w:rPr>
        <w:t>.</w:t>
      </w:r>
      <w:commentRangeEnd w:id="0"/>
      <w:r w:rsidR="0066093E">
        <w:rPr>
          <w:rStyle w:val="CommentReference"/>
        </w:rPr>
        <w:commentReference w:id="0"/>
      </w:r>
    </w:p>
    <w:p w14:paraId="436AC8E7" w14:textId="2FD04696" w:rsidR="00F3465E" w:rsidRDefault="00693E4E" w:rsidP="00AA0093">
      <w:pPr>
        <w:pStyle w:val="BodyText"/>
        <w:ind w:right="214"/>
        <w:jc w:val="both"/>
      </w:pPr>
      <w:r>
        <w:rPr>
          <w:b/>
          <w:u w:val="thick"/>
        </w:rPr>
        <w:t xml:space="preserve">Section </w:t>
      </w:r>
      <w:r w:rsidR="00162303" w:rsidRPr="00A92348">
        <w:rPr>
          <w:b/>
          <w:u w:val="thick"/>
        </w:rPr>
        <w:t>1.</w:t>
      </w:r>
      <w:r w:rsidR="00B74969">
        <w:rPr>
          <w:b/>
          <w:u w:val="thick"/>
        </w:rPr>
        <w:t>D</w:t>
      </w:r>
      <w:r w:rsidRPr="00CC2CFB">
        <w:rPr>
          <w:b/>
          <w:u w:val="thick"/>
        </w:rPr>
        <w:t>:</w:t>
      </w:r>
      <w:r w:rsidRPr="00F4718C">
        <w:t xml:space="preserve"> City Code</w:t>
      </w:r>
      <w:r>
        <w:rPr>
          <w:bCs/>
        </w:rPr>
        <w:t xml:space="preserve"> Chapter 35 Section 16-35.010 </w:t>
      </w:r>
      <w:r w:rsidR="00DE701C">
        <w:rPr>
          <w:bCs/>
        </w:rPr>
        <w:t>Table A</w:t>
      </w:r>
      <w:r>
        <w:rPr>
          <w:bCs/>
        </w:rPr>
        <w:t xml:space="preserve"> governing development controls regarding site limitations within multi-family zoning districts is amended </w:t>
      </w:r>
      <w:r w:rsidDel="000406AA">
        <w:rPr>
          <w:bCs/>
        </w:rPr>
        <w:t xml:space="preserve">to add a part 6 </w:t>
      </w:r>
      <w:r>
        <w:rPr>
          <w:bCs/>
        </w:rPr>
        <w:t xml:space="preserve">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r w:rsidR="00377640">
        <w:rPr>
          <w:bCs/>
        </w:rPr>
        <w:t xml:space="preserve"> Table B </w:t>
      </w:r>
      <w:r w:rsidR="00787817">
        <w:rPr>
          <w:bCs/>
        </w:rPr>
        <w:t>i</w:t>
      </w:r>
      <w:r w:rsidR="00377640">
        <w:rPr>
          <w:bCs/>
        </w:rPr>
        <w:t>s added to the same section</w:t>
      </w:r>
      <w:r w:rsidR="00787817">
        <w:rPr>
          <w:bCs/>
        </w:rPr>
        <w:t xml:space="preserve"> to govern maximum unit size in MR-MU</w:t>
      </w:r>
      <w:r w:rsidR="008B0203">
        <w:rPr>
          <w:bCs/>
        </w:rPr>
        <w:t>.</w:t>
      </w:r>
    </w:p>
    <w:p w14:paraId="4C37E787" w14:textId="17BA0894" w:rsidR="00F83319" w:rsidRDefault="00F83319" w:rsidP="005C5B63">
      <w:pPr>
        <w:pStyle w:val="BodyText"/>
        <w:ind w:right="214"/>
        <w:jc w:val="center"/>
        <w:rPr>
          <w:bCs/>
        </w:rPr>
      </w:pPr>
    </w:p>
    <w:p w14:paraId="56E7C3C5" w14:textId="0C4D64DF" w:rsidR="00F83319" w:rsidRPr="009E42F5" w:rsidRDefault="003B7E93" w:rsidP="005C5B63">
      <w:pPr>
        <w:pStyle w:val="BodyText"/>
        <w:ind w:right="214"/>
        <w:jc w:val="center"/>
        <w:rPr>
          <w:bCs/>
        </w:rPr>
      </w:pPr>
      <w:r>
        <w:rPr>
          <w:bCs/>
        </w:rPr>
        <w:t xml:space="preserve">Table A: Summary of Density and </w:t>
      </w:r>
      <w:r w:rsidR="00AE245A">
        <w:rPr>
          <w:bCs/>
        </w:rPr>
        <w:t>Open Space Requirements</w:t>
      </w:r>
    </w:p>
    <w:p w14:paraId="13B2E77B" w14:textId="77777777" w:rsidR="00693E4E" w:rsidRDefault="00693E4E" w:rsidP="00693E4E">
      <w:pPr>
        <w:pStyle w:val="BodyText"/>
        <w:ind w:right="214"/>
        <w:jc w:val="both"/>
        <w:rPr>
          <w:bCs/>
        </w:rPr>
      </w:pPr>
    </w:p>
    <w:tbl>
      <w:tblPr>
        <w:tblW w:w="962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36"/>
        <w:gridCol w:w="1819"/>
        <w:gridCol w:w="1350"/>
        <w:gridCol w:w="1350"/>
        <w:gridCol w:w="1710"/>
        <w:gridCol w:w="1080"/>
        <w:gridCol w:w="1080"/>
      </w:tblGrid>
      <w:tr w:rsidR="00530E9F" w:rsidRPr="00036834" w14:paraId="44C6C9F7" w14:textId="77777777" w:rsidTr="00EA73B6">
        <w:trPr>
          <w:tblHeader/>
        </w:trPr>
        <w:tc>
          <w:tcPr>
            <w:tcW w:w="1236" w:type="dxa"/>
            <w:tcBorders>
              <w:top w:val="single" w:sz="4" w:space="0" w:color="auto"/>
              <w:left w:val="single" w:sz="4" w:space="0" w:color="auto"/>
              <w:bottom w:val="single" w:sz="4" w:space="0" w:color="auto"/>
              <w:right w:val="single" w:sz="4" w:space="0" w:color="auto"/>
            </w:tcBorders>
            <w:shd w:val="clear" w:color="auto" w:fill="FFFFFF"/>
            <w:tcMar>
              <w:top w:w="150" w:type="dxa"/>
              <w:left w:w="120" w:type="dxa"/>
              <w:bottom w:w="150" w:type="dxa"/>
              <w:right w:w="120" w:type="dxa"/>
            </w:tcMar>
            <w:hideMark/>
          </w:tcPr>
          <w:p w14:paraId="70165724"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 DISTRICTS</w:t>
            </w:r>
          </w:p>
        </w:tc>
        <w:tc>
          <w:tcPr>
            <w:tcW w:w="3169"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20" w:type="dxa"/>
              <w:bottom w:w="150" w:type="dxa"/>
              <w:right w:w="120" w:type="dxa"/>
            </w:tcMar>
            <w:hideMark/>
          </w:tcPr>
          <w:p w14:paraId="2419FF29"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Maximum Floor Area Ratios </w:t>
            </w:r>
            <w:r w:rsidRPr="00036834">
              <w:rPr>
                <w:rFonts w:ascii="Open Sans" w:eastAsia="Times New Roman" w:hAnsi="Open Sans" w:cs="Open Sans"/>
                <w:color w:val="313335"/>
                <w:sz w:val="16"/>
                <w:szCs w:val="16"/>
                <w:vertAlign w:val="superscript"/>
              </w:rPr>
              <w:t>* </w:t>
            </w:r>
            <w:r w:rsidRPr="00036834">
              <w:rPr>
                <w:rFonts w:ascii="Open Sans" w:eastAsia="Times New Roman" w:hAnsi="Open Sans" w:cs="Open Sans"/>
                <w:color w:val="313335"/>
                <w:sz w:val="21"/>
                <w:szCs w:val="21"/>
              </w:rPr>
              <w:t>(net lot area)</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50" w:type="dxa"/>
              <w:left w:w="120" w:type="dxa"/>
              <w:bottom w:w="150" w:type="dxa"/>
              <w:right w:w="120" w:type="dxa"/>
            </w:tcMar>
            <w:hideMark/>
          </w:tcPr>
          <w:p w14:paraId="145E7DC5" w14:textId="77777777" w:rsidR="00036834" w:rsidRPr="00036834" w:rsidRDefault="00036834" w:rsidP="00036834">
            <w:pPr>
              <w:spacing w:after="0" w:line="240" w:lineRule="auto"/>
              <w:rPr>
                <w:rFonts w:ascii="Open Sans" w:eastAsia="Times New Roman" w:hAnsi="Open Sans" w:cs="Open Sans"/>
                <w:color w:val="313335"/>
                <w:sz w:val="21"/>
                <w:szCs w:val="21"/>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20" w:type="dxa"/>
              <w:bottom w:w="150" w:type="dxa"/>
              <w:right w:w="120" w:type="dxa"/>
            </w:tcMar>
            <w:hideMark/>
          </w:tcPr>
          <w:p w14:paraId="080BB90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Minimum Open Space Requirements</w:t>
            </w:r>
          </w:p>
        </w:tc>
      </w:tr>
      <w:tr w:rsidR="00B24020" w:rsidRPr="00036834" w14:paraId="765511DE" w14:textId="77777777" w:rsidTr="00EA73B6">
        <w:tc>
          <w:tcPr>
            <w:tcW w:w="1236"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93EE2F2" w14:textId="77777777" w:rsidR="00036834" w:rsidRPr="00036834" w:rsidRDefault="00036834" w:rsidP="00036834">
            <w:pPr>
              <w:spacing w:after="0" w:line="240" w:lineRule="auto"/>
              <w:rPr>
                <w:rFonts w:ascii="Open Sans" w:eastAsia="Times New Roman" w:hAnsi="Open Sans" w:cs="Open Sans"/>
                <w:color w:val="313335"/>
                <w:sz w:val="21"/>
                <w:szCs w:val="21"/>
              </w:rPr>
            </w:pPr>
          </w:p>
        </w:tc>
        <w:tc>
          <w:tcPr>
            <w:tcW w:w="1819"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C952C11"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Non-residential</w:t>
            </w:r>
          </w:p>
        </w:tc>
        <w:tc>
          <w:tcPr>
            <w:tcW w:w="1350"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1C84CF6"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Residential</w:t>
            </w:r>
          </w:p>
        </w:tc>
        <w:tc>
          <w:tcPr>
            <w:tcW w:w="1350"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C3D4978"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Combined</w:t>
            </w:r>
          </w:p>
        </w:tc>
        <w:tc>
          <w:tcPr>
            <w:tcW w:w="1710"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6383AB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Public Space</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6323CB3"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TOSR</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04F895A"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UOSR</w:t>
            </w:r>
          </w:p>
        </w:tc>
      </w:tr>
      <w:tr w:rsidR="00B24020" w:rsidRPr="00036834" w14:paraId="06B581B2"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89B5920"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MR-1</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AB6F49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7D342FE"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0.162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EBDCBD7"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0.162</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241A81B"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BDB0C11"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D6AD68B"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7DAAD0B3"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C3D2C0E"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MR-2</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1CFFD3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332D338"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0.348</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FDDDED0"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0.348</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DB9B8B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8F10913"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1F5CC48"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7336D2A8"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D156E9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MR-3</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A418C86"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FB8C474"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0.696</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E554C78"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0.696</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9633F27"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F7AB7C5"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1E90377"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1801B409"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93C5C7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MR-4A</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BB4D8CA"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3ED8BC3"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1.49</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B176B2A"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1.49</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C77145A"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F54C8B0"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2A3FBD9"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76D61A60"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4648F05"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MR-4B</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0CF6CC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08E31AA"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1.49</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A143953"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1.49</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4E7F495"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19E99E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C83C980"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0150A0D6"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EBEBDC7"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MR-5A</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6833A28"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35AF995"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3.20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42595EE"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3.20</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0F5AC44"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BDEA09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6C4A73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3609DF3A"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D36E4C6"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MR-5B</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DF327C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44A6E00"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3.20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66AD09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3.20</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AD26B61"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56E5FB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65C17C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171BC1BF"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3C5800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MR-6</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ACE2D3E"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5% of total floor area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2AA780C"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6.40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0CC13A4"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6.40</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01A45A9"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AEF1806"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179576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r w:rsidR="00B24020" w:rsidRPr="00036834" w14:paraId="502B7450" w14:textId="77777777" w:rsidTr="00EA73B6">
        <w:tc>
          <w:tcPr>
            <w:tcW w:w="1236"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EE48B5D"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MR-MU</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40C3337F"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Not permitted</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B9B5845" w14:textId="416700D8" w:rsidR="00036834" w:rsidRPr="002D3832" w:rsidRDefault="00036834" w:rsidP="00036834">
            <w:pPr>
              <w:spacing w:after="0" w:line="240" w:lineRule="auto"/>
              <w:rPr>
                <w:rFonts w:ascii="Open Sans" w:eastAsia="Times New Roman" w:hAnsi="Open Sans" w:cs="Open Sans"/>
                <w:color w:val="313335"/>
                <w:sz w:val="21"/>
                <w:szCs w:val="21"/>
              </w:rPr>
            </w:pPr>
            <w:commentRangeStart w:id="1"/>
            <w:r w:rsidRPr="00EA73B6">
              <w:rPr>
                <w:rFonts w:ascii="Open Sans" w:eastAsia="Times New Roman" w:hAnsi="Open Sans" w:cs="Open Sans"/>
                <w:strike/>
                <w:color w:val="313335"/>
                <w:sz w:val="21"/>
                <w:szCs w:val="21"/>
              </w:rPr>
              <w:t>12</w:t>
            </w:r>
            <w:r w:rsidR="002F1A73">
              <w:rPr>
                <w:rFonts w:ascii="Open Sans" w:eastAsia="Times New Roman" w:hAnsi="Open Sans" w:cs="Open Sans"/>
                <w:color w:val="313335"/>
                <w:sz w:val="21"/>
                <w:szCs w:val="21"/>
              </w:rPr>
              <w:t xml:space="preserve"> </w:t>
            </w:r>
            <w:r w:rsidR="002F1A73" w:rsidRPr="00EA73B6">
              <w:rPr>
                <w:rFonts w:ascii="Open Sans" w:eastAsia="Times New Roman" w:hAnsi="Open Sans" w:cs="Open Sans"/>
                <w:b/>
                <w:bCs/>
                <w:color w:val="313335"/>
                <w:sz w:val="21"/>
                <w:szCs w:val="21"/>
                <w:u w:val="single"/>
              </w:rPr>
              <w:t>4</w:t>
            </w:r>
            <w:r w:rsidRPr="00036834">
              <w:rPr>
                <w:rFonts w:ascii="Open Sans" w:eastAsia="Times New Roman" w:hAnsi="Open Sans" w:cs="Open Sans"/>
                <w:color w:val="313335"/>
                <w:sz w:val="21"/>
                <w:szCs w:val="21"/>
              </w:rPr>
              <w:t xml:space="preserve"> units/</w:t>
            </w:r>
            <w:r w:rsidRPr="001B4692">
              <w:rPr>
                <w:rFonts w:ascii="Open Sans" w:eastAsia="Times New Roman" w:hAnsi="Open Sans" w:cs="Open Sans"/>
                <w:b/>
                <w:bCs/>
                <w:strike/>
                <w:color w:val="313335"/>
                <w:sz w:val="21"/>
                <w:szCs w:val="21"/>
              </w:rPr>
              <w:t>building</w:t>
            </w:r>
            <w:r w:rsidR="002D3832">
              <w:rPr>
                <w:rFonts w:ascii="Open Sans" w:eastAsia="Times New Roman" w:hAnsi="Open Sans" w:cs="Open Sans"/>
                <w:b/>
                <w:bCs/>
                <w:strike/>
                <w:color w:val="313335"/>
                <w:sz w:val="21"/>
                <w:szCs w:val="21"/>
              </w:rPr>
              <w:t xml:space="preserve"> </w:t>
            </w:r>
            <w:r w:rsidR="002D3832" w:rsidRPr="00275066">
              <w:rPr>
                <w:rFonts w:ascii="Open Sans" w:eastAsia="Times New Roman" w:hAnsi="Open Sans" w:cs="Open Sans"/>
                <w:b/>
                <w:color w:val="313335"/>
                <w:sz w:val="21"/>
                <w:szCs w:val="21"/>
                <w:u w:val="single"/>
              </w:rPr>
              <w:t>lot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31960D55" w14:textId="13C15826" w:rsidR="00036834" w:rsidRPr="00036834" w:rsidRDefault="00036834" w:rsidP="00036834">
            <w:pPr>
              <w:spacing w:after="0" w:line="240" w:lineRule="auto"/>
              <w:rPr>
                <w:rFonts w:ascii="Open Sans" w:eastAsia="Times New Roman" w:hAnsi="Open Sans" w:cs="Open Sans"/>
                <w:color w:val="313335"/>
                <w:sz w:val="21"/>
                <w:szCs w:val="21"/>
              </w:rPr>
            </w:pPr>
            <w:r w:rsidRPr="00EA73B6">
              <w:rPr>
                <w:rFonts w:ascii="Open Sans" w:eastAsia="Times New Roman" w:hAnsi="Open Sans" w:cs="Open Sans"/>
                <w:strike/>
                <w:color w:val="313335"/>
                <w:sz w:val="21"/>
                <w:szCs w:val="21"/>
              </w:rPr>
              <w:t>12</w:t>
            </w:r>
            <w:r w:rsidRPr="00036834">
              <w:rPr>
                <w:rFonts w:ascii="Open Sans" w:eastAsia="Times New Roman" w:hAnsi="Open Sans" w:cs="Open Sans"/>
                <w:color w:val="313335"/>
                <w:sz w:val="21"/>
                <w:szCs w:val="21"/>
              </w:rPr>
              <w:t xml:space="preserve"> </w:t>
            </w:r>
            <w:r w:rsidR="002F1A73" w:rsidRPr="00EA73B6">
              <w:rPr>
                <w:rFonts w:ascii="Open Sans" w:eastAsia="Times New Roman" w:hAnsi="Open Sans" w:cs="Open Sans"/>
                <w:b/>
                <w:bCs/>
                <w:color w:val="313335"/>
                <w:sz w:val="21"/>
                <w:szCs w:val="21"/>
                <w:u w:val="single"/>
              </w:rPr>
              <w:t>4</w:t>
            </w:r>
            <w:r w:rsidR="002F1A73">
              <w:rPr>
                <w:rFonts w:ascii="Open Sans" w:eastAsia="Times New Roman" w:hAnsi="Open Sans" w:cs="Open Sans"/>
                <w:color w:val="313335"/>
                <w:sz w:val="21"/>
                <w:szCs w:val="21"/>
              </w:rPr>
              <w:t xml:space="preserve"> </w:t>
            </w:r>
            <w:r w:rsidRPr="00036834">
              <w:rPr>
                <w:rFonts w:ascii="Open Sans" w:eastAsia="Times New Roman" w:hAnsi="Open Sans" w:cs="Open Sans"/>
                <w:color w:val="313335"/>
                <w:sz w:val="21"/>
                <w:szCs w:val="21"/>
              </w:rPr>
              <w:t>units/</w:t>
            </w:r>
            <w:r w:rsidRPr="001B4692">
              <w:rPr>
                <w:rFonts w:ascii="Open Sans" w:eastAsia="Times New Roman" w:hAnsi="Open Sans" w:cs="Open Sans"/>
                <w:b/>
                <w:bCs/>
                <w:strike/>
                <w:color w:val="313335"/>
                <w:sz w:val="21"/>
                <w:szCs w:val="21"/>
              </w:rPr>
              <w:t>building</w:t>
            </w:r>
            <w:r w:rsidR="002D3832">
              <w:rPr>
                <w:rFonts w:ascii="Open Sans" w:eastAsia="Times New Roman" w:hAnsi="Open Sans" w:cs="Open Sans"/>
                <w:b/>
                <w:bCs/>
                <w:strike/>
                <w:color w:val="313335"/>
                <w:sz w:val="21"/>
                <w:szCs w:val="21"/>
              </w:rPr>
              <w:t xml:space="preserve"> </w:t>
            </w:r>
            <w:r w:rsidR="002D3832" w:rsidRPr="00275066">
              <w:rPr>
                <w:rFonts w:ascii="Open Sans" w:eastAsia="Times New Roman" w:hAnsi="Open Sans" w:cs="Open Sans"/>
                <w:b/>
                <w:color w:val="313335"/>
                <w:sz w:val="21"/>
                <w:szCs w:val="21"/>
                <w:u w:val="single"/>
              </w:rPr>
              <w:t>lot</w:t>
            </w:r>
            <w:commentRangeEnd w:id="1"/>
            <w:r w:rsidR="00383420" w:rsidRPr="00275066">
              <w:rPr>
                <w:rStyle w:val="CommentReference"/>
                <w:u w:val="single"/>
              </w:rPr>
              <w:commentReference w:id="1"/>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648A4D8B"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8CDBB45"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none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795FD83" w14:textId="77777777" w:rsidR="00036834" w:rsidRPr="00036834" w:rsidRDefault="00036834" w:rsidP="00036834">
            <w:pPr>
              <w:spacing w:after="0" w:line="240" w:lineRule="auto"/>
              <w:rPr>
                <w:rFonts w:ascii="Open Sans" w:eastAsia="Times New Roman" w:hAnsi="Open Sans" w:cs="Open Sans"/>
                <w:color w:val="313335"/>
                <w:sz w:val="21"/>
                <w:szCs w:val="21"/>
              </w:rPr>
            </w:pPr>
            <w:r w:rsidRPr="00036834">
              <w:rPr>
                <w:rFonts w:ascii="Open Sans" w:eastAsia="Times New Roman" w:hAnsi="Open Sans" w:cs="Open Sans"/>
                <w:color w:val="313335"/>
                <w:sz w:val="21"/>
                <w:szCs w:val="21"/>
              </w:rPr>
              <w:t>LUI </w:t>
            </w:r>
            <w:r w:rsidRPr="00036834">
              <w:rPr>
                <w:rFonts w:ascii="Open Sans" w:eastAsia="Times New Roman" w:hAnsi="Open Sans" w:cs="Open Sans"/>
                <w:color w:val="313335"/>
                <w:sz w:val="16"/>
                <w:szCs w:val="16"/>
                <w:vertAlign w:val="superscript"/>
              </w:rPr>
              <w:t>^</w:t>
            </w:r>
          </w:p>
        </w:tc>
      </w:tr>
    </w:tbl>
    <w:p w14:paraId="4AAC45B1" w14:textId="77777777" w:rsidR="000553B8" w:rsidRDefault="000553B8" w:rsidP="005126FC">
      <w:pPr>
        <w:shd w:val="clear" w:color="auto" w:fill="FFFFFF"/>
        <w:spacing w:after="195" w:line="240" w:lineRule="auto"/>
        <w:ind w:left="720"/>
        <w:rPr>
          <w:rFonts w:ascii="Open Sans" w:eastAsia="Times New Roman" w:hAnsi="Open Sans" w:cs="Open Sans"/>
          <w:color w:val="313335"/>
          <w:spacing w:val="2"/>
          <w:sz w:val="21"/>
          <w:szCs w:val="21"/>
        </w:rPr>
      </w:pPr>
    </w:p>
    <w:p w14:paraId="22E9BECB" w14:textId="14765E75" w:rsidR="00373223" w:rsidRPr="00275066" w:rsidRDefault="00373223" w:rsidP="009747AD">
      <w:pPr>
        <w:shd w:val="clear" w:color="auto" w:fill="FFFFFF" w:themeFill="background1"/>
        <w:spacing w:after="195" w:line="240" w:lineRule="auto"/>
        <w:ind w:left="720"/>
        <w:jc w:val="center"/>
        <w:rPr>
          <w:rFonts w:ascii="Times New Roman" w:eastAsia="Times New Roman" w:hAnsi="Times New Roman"/>
          <w:b/>
          <w:bCs/>
          <w:color w:val="313335"/>
          <w:sz w:val="24"/>
          <w:szCs w:val="24"/>
          <w:u w:val="single"/>
        </w:rPr>
      </w:pPr>
      <w:commentRangeStart w:id="2"/>
      <w:r w:rsidRPr="00275066">
        <w:rPr>
          <w:rFonts w:ascii="Times New Roman" w:eastAsia="Times New Roman" w:hAnsi="Times New Roman"/>
          <w:b/>
          <w:bCs/>
          <w:color w:val="313335"/>
          <w:sz w:val="24"/>
          <w:szCs w:val="24"/>
          <w:u w:val="single"/>
        </w:rPr>
        <w:t>Table B: MR-MU Maximum Unit Size</w:t>
      </w:r>
    </w:p>
    <w:tbl>
      <w:tblPr>
        <w:tblStyle w:val="TableGrid"/>
        <w:tblW w:w="0" w:type="auto"/>
        <w:tblInd w:w="0" w:type="dxa"/>
        <w:tblLook w:val="04A0" w:firstRow="1" w:lastRow="0" w:firstColumn="1" w:lastColumn="0" w:noHBand="0" w:noVBand="1"/>
      </w:tblPr>
      <w:tblGrid>
        <w:gridCol w:w="4675"/>
        <w:gridCol w:w="4675"/>
      </w:tblGrid>
      <w:tr w:rsidR="00373223" w:rsidRPr="00230D01" w14:paraId="4B842BE4" w14:textId="77777777" w:rsidTr="009747AD">
        <w:tc>
          <w:tcPr>
            <w:tcW w:w="4675" w:type="dxa"/>
          </w:tcPr>
          <w:p w14:paraId="7C49449D" w14:textId="0912053F"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Unit</w:t>
            </w:r>
          </w:p>
        </w:tc>
        <w:tc>
          <w:tcPr>
            <w:tcW w:w="4675" w:type="dxa"/>
          </w:tcPr>
          <w:p w14:paraId="21DA3732" w14:textId="77777777"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Maximum dwelling unit size</w:t>
            </w:r>
          </w:p>
        </w:tc>
      </w:tr>
      <w:tr w:rsidR="00373223" w:rsidRPr="00230D01" w14:paraId="6CD318C6" w14:textId="77777777" w:rsidTr="009747AD">
        <w:tc>
          <w:tcPr>
            <w:tcW w:w="4675" w:type="dxa"/>
          </w:tcPr>
          <w:p w14:paraId="2894A28C" w14:textId="7EDF4C61"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1</w:t>
            </w:r>
            <w:r w:rsidR="00B64C1E" w:rsidRPr="00275066">
              <w:rPr>
                <w:rFonts w:ascii="Times New Roman" w:eastAsia="Times New Roman" w:hAnsi="Times New Roman"/>
                <w:b/>
                <w:bCs/>
                <w:iCs/>
                <w:color w:val="313335"/>
                <w:sz w:val="24"/>
                <w:szCs w:val="24"/>
                <w:u w:val="single"/>
                <w:vertAlign w:val="superscript"/>
              </w:rPr>
              <w:t>st</w:t>
            </w:r>
            <w:r w:rsidR="00B64C1E">
              <w:rPr>
                <w:rFonts w:ascii="Times New Roman" w:eastAsia="Times New Roman" w:hAnsi="Times New Roman"/>
                <w:b/>
                <w:bCs/>
                <w:iCs/>
                <w:color w:val="313335"/>
                <w:sz w:val="24"/>
                <w:szCs w:val="24"/>
                <w:u w:val="single"/>
              </w:rPr>
              <w:t xml:space="preserve"> unit</w:t>
            </w:r>
          </w:p>
        </w:tc>
        <w:tc>
          <w:tcPr>
            <w:tcW w:w="4675" w:type="dxa"/>
          </w:tcPr>
          <w:p w14:paraId="692C8ABB" w14:textId="79CBD587"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2500 square feet</w:t>
            </w:r>
          </w:p>
        </w:tc>
      </w:tr>
      <w:tr w:rsidR="00373223" w:rsidRPr="00230D01" w14:paraId="026802AB" w14:textId="77777777" w:rsidTr="009747AD">
        <w:tc>
          <w:tcPr>
            <w:tcW w:w="4675" w:type="dxa"/>
          </w:tcPr>
          <w:p w14:paraId="796A52E5" w14:textId="7AAE3949"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2</w:t>
            </w:r>
            <w:r w:rsidR="00B64C1E" w:rsidRPr="00275066">
              <w:rPr>
                <w:rFonts w:ascii="Times New Roman" w:eastAsia="Times New Roman" w:hAnsi="Times New Roman"/>
                <w:b/>
                <w:bCs/>
                <w:iCs/>
                <w:color w:val="313335"/>
                <w:sz w:val="24"/>
                <w:szCs w:val="24"/>
                <w:u w:val="single"/>
                <w:vertAlign w:val="superscript"/>
              </w:rPr>
              <w:t>nd</w:t>
            </w:r>
            <w:r w:rsidR="00B64C1E">
              <w:rPr>
                <w:rFonts w:ascii="Times New Roman" w:eastAsia="Times New Roman" w:hAnsi="Times New Roman"/>
                <w:b/>
                <w:bCs/>
                <w:iCs/>
                <w:color w:val="313335"/>
                <w:sz w:val="24"/>
                <w:szCs w:val="24"/>
                <w:u w:val="single"/>
              </w:rPr>
              <w:t xml:space="preserve"> unit</w:t>
            </w:r>
          </w:p>
        </w:tc>
        <w:tc>
          <w:tcPr>
            <w:tcW w:w="4675" w:type="dxa"/>
          </w:tcPr>
          <w:p w14:paraId="7EFB1BD7" w14:textId="335660CF"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2000 square feet</w:t>
            </w:r>
          </w:p>
        </w:tc>
      </w:tr>
      <w:tr w:rsidR="00373223" w:rsidRPr="00230D01" w14:paraId="03D32C8B" w14:textId="77777777" w:rsidTr="009747AD">
        <w:tc>
          <w:tcPr>
            <w:tcW w:w="4675" w:type="dxa"/>
          </w:tcPr>
          <w:p w14:paraId="6B3AFB76" w14:textId="023AB884" w:rsidR="00373223" w:rsidRPr="00275066" w:rsidRDefault="00CE0CBF" w:rsidP="009747AD">
            <w:pPr>
              <w:spacing w:after="195" w:line="240" w:lineRule="auto"/>
              <w:rPr>
                <w:rFonts w:ascii="Times New Roman" w:eastAsia="Times New Roman" w:hAnsi="Times New Roman"/>
                <w:b/>
                <w:bCs/>
                <w:iCs/>
                <w:color w:val="313335"/>
                <w:sz w:val="24"/>
                <w:szCs w:val="24"/>
                <w:u w:val="single"/>
              </w:rPr>
            </w:pPr>
            <w:r>
              <w:rPr>
                <w:rFonts w:ascii="Times New Roman" w:eastAsia="Times New Roman" w:hAnsi="Times New Roman"/>
                <w:b/>
                <w:bCs/>
                <w:iCs/>
                <w:color w:val="313335"/>
                <w:sz w:val="24"/>
                <w:szCs w:val="24"/>
                <w:u w:val="single"/>
              </w:rPr>
              <w:t>All subsequent units</w:t>
            </w:r>
          </w:p>
        </w:tc>
        <w:tc>
          <w:tcPr>
            <w:tcW w:w="4675" w:type="dxa"/>
          </w:tcPr>
          <w:p w14:paraId="50CDD78D" w14:textId="77777777" w:rsidR="00373223" w:rsidRPr="00275066" w:rsidRDefault="00373223" w:rsidP="009747AD">
            <w:pPr>
              <w:spacing w:after="195" w:line="240" w:lineRule="auto"/>
              <w:rPr>
                <w:rFonts w:ascii="Times New Roman" w:eastAsia="Times New Roman" w:hAnsi="Times New Roman"/>
                <w:b/>
                <w:bCs/>
                <w:iCs/>
                <w:color w:val="313335"/>
                <w:sz w:val="24"/>
                <w:szCs w:val="24"/>
                <w:u w:val="single"/>
              </w:rPr>
            </w:pPr>
            <w:r w:rsidRPr="00275066">
              <w:rPr>
                <w:rFonts w:ascii="Times New Roman" w:eastAsia="Times New Roman" w:hAnsi="Times New Roman"/>
                <w:b/>
                <w:bCs/>
                <w:iCs/>
                <w:color w:val="313335"/>
                <w:sz w:val="24"/>
                <w:szCs w:val="24"/>
                <w:u w:val="single"/>
              </w:rPr>
              <w:t>1500 square feet per dwelling unit</w:t>
            </w:r>
          </w:p>
        </w:tc>
      </w:tr>
    </w:tbl>
    <w:commentRangeEnd w:id="2"/>
    <w:p w14:paraId="4120D074" w14:textId="77777777" w:rsidR="00373223" w:rsidRDefault="005C2D87" w:rsidP="56E4BFBA">
      <w:pPr>
        <w:shd w:val="clear" w:color="auto" w:fill="FFFFFF" w:themeFill="background1"/>
        <w:spacing w:after="195" w:line="240" w:lineRule="auto"/>
        <w:ind w:left="720"/>
        <w:rPr>
          <w:rFonts w:ascii="Open Sans" w:eastAsia="Times New Roman" w:hAnsi="Open Sans" w:cs="Open Sans"/>
          <w:color w:val="313335"/>
          <w:spacing w:val="2"/>
          <w:sz w:val="21"/>
          <w:szCs w:val="21"/>
        </w:rPr>
      </w:pPr>
      <w:r>
        <w:rPr>
          <w:rStyle w:val="CommentReference"/>
        </w:rPr>
        <w:commentReference w:id="2"/>
      </w:r>
    </w:p>
    <w:p w14:paraId="478F5E13" w14:textId="53C5F85C" w:rsidR="00C77D74" w:rsidRDefault="00C77D74" w:rsidP="00C77D74">
      <w:pPr>
        <w:pStyle w:val="BodyText"/>
        <w:ind w:right="214"/>
        <w:jc w:val="both"/>
        <w:rPr>
          <w:bCs/>
        </w:rPr>
      </w:pPr>
      <w:r>
        <w:rPr>
          <w:b/>
          <w:u w:val="thick"/>
        </w:rPr>
        <w:t xml:space="preserve">Section </w:t>
      </w:r>
      <w:r w:rsidR="00162303">
        <w:rPr>
          <w:b/>
          <w:u w:val="thick"/>
        </w:rPr>
        <w:t>1.</w:t>
      </w:r>
      <w:r w:rsidR="00B74969">
        <w:rPr>
          <w:b/>
          <w:u w:val="thick"/>
        </w:rPr>
        <w:t>E</w:t>
      </w:r>
      <w:r>
        <w:rPr>
          <w:b/>
          <w:u w:val="thick"/>
        </w:rPr>
        <w:t>:</w:t>
      </w:r>
      <w:r>
        <w:rPr>
          <w:bCs/>
        </w:rPr>
        <w:t xml:space="preserve"> City Code Chapter 35 Section 16-35.010(1) governing development controls regarding site limitations within multi-family zoning districts is amended to add a part </w:t>
      </w:r>
      <w:r w:rsidR="00122D3F">
        <w:rPr>
          <w:bCs/>
        </w:rPr>
        <w:t>c.</w:t>
      </w:r>
      <w:r>
        <w:rPr>
          <w:bCs/>
        </w:rPr>
        <w:t xml:space="preserve">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2BFD5D1A" w14:textId="77777777" w:rsidR="003D2C1A" w:rsidRDefault="003D2C1A" w:rsidP="00C77D74">
      <w:pPr>
        <w:pStyle w:val="BodyText"/>
        <w:ind w:right="214"/>
        <w:jc w:val="both"/>
        <w:rPr>
          <w:bCs/>
        </w:rPr>
      </w:pPr>
    </w:p>
    <w:p w14:paraId="41539B9A" w14:textId="66FB7428" w:rsidR="006E72DD" w:rsidRDefault="006E72DD" w:rsidP="004E5227">
      <w:pPr>
        <w:ind w:left="432"/>
        <w:rPr>
          <w:rFonts w:ascii="Times New Roman" w:eastAsia="Times New Roman" w:hAnsi="Times New Roman"/>
          <w:sz w:val="24"/>
          <w:szCs w:val="24"/>
        </w:rPr>
      </w:pPr>
      <w:r w:rsidRPr="00720D6B">
        <w:rPr>
          <w:rFonts w:ascii="Times New Roman" w:eastAsia="Times New Roman" w:hAnsi="Times New Roman"/>
          <w:sz w:val="24"/>
          <w:szCs w:val="24"/>
        </w:rPr>
        <w:t>Sec. 16-35.01</w:t>
      </w:r>
      <w:r>
        <w:rPr>
          <w:rFonts w:ascii="Times New Roman" w:eastAsia="Times New Roman" w:hAnsi="Times New Roman"/>
          <w:sz w:val="24"/>
          <w:szCs w:val="24"/>
        </w:rPr>
        <w:t>0</w:t>
      </w:r>
      <w:r w:rsidRPr="00720D6B">
        <w:rPr>
          <w:rFonts w:ascii="Times New Roman" w:eastAsia="Times New Roman" w:hAnsi="Times New Roman"/>
          <w:sz w:val="24"/>
          <w:szCs w:val="24"/>
        </w:rPr>
        <w:t xml:space="preserve">. </w:t>
      </w:r>
      <w:r>
        <w:rPr>
          <w:rFonts w:ascii="Times New Roman" w:eastAsia="Times New Roman" w:hAnsi="Times New Roman"/>
          <w:sz w:val="24"/>
          <w:szCs w:val="24"/>
        </w:rPr>
        <w:t>–</w:t>
      </w:r>
      <w:r w:rsidRPr="00720D6B">
        <w:rPr>
          <w:rFonts w:ascii="Times New Roman" w:eastAsia="Times New Roman" w:hAnsi="Times New Roman"/>
          <w:sz w:val="24"/>
          <w:szCs w:val="24"/>
        </w:rPr>
        <w:t xml:space="preserve"> </w:t>
      </w:r>
      <w:r>
        <w:rPr>
          <w:rFonts w:ascii="Times New Roman" w:eastAsia="Times New Roman" w:hAnsi="Times New Roman"/>
          <w:sz w:val="24"/>
          <w:szCs w:val="24"/>
        </w:rPr>
        <w:t>Development Controls</w:t>
      </w:r>
      <w:r w:rsidRPr="00720D6B">
        <w:rPr>
          <w:rFonts w:ascii="Times New Roman" w:eastAsia="Times New Roman" w:hAnsi="Times New Roman"/>
          <w:sz w:val="24"/>
          <w:szCs w:val="24"/>
        </w:rPr>
        <w:t xml:space="preserve">. </w:t>
      </w:r>
    </w:p>
    <w:p w14:paraId="4A9F6877" w14:textId="4609BAFF" w:rsidR="004E5227" w:rsidRPr="004858DD" w:rsidRDefault="004E5227" w:rsidP="004858DD">
      <w:pPr>
        <w:ind w:left="432"/>
        <w:rPr>
          <w:rFonts w:ascii="Times New Roman" w:eastAsia="Times New Roman" w:hAnsi="Times New Roman"/>
          <w:sz w:val="24"/>
          <w:szCs w:val="24"/>
        </w:rPr>
      </w:pPr>
      <w:r w:rsidRPr="004E5227">
        <w:rPr>
          <w:rFonts w:ascii="Times New Roman" w:eastAsia="Times New Roman" w:hAnsi="Times New Roman"/>
          <w:sz w:val="24"/>
          <w:szCs w:val="24"/>
        </w:rPr>
        <w:t>1.</w:t>
      </w:r>
      <w:r>
        <w:rPr>
          <w:rFonts w:ascii="Times New Roman" w:eastAsia="Times New Roman" w:hAnsi="Times New Roman"/>
          <w:sz w:val="24"/>
          <w:szCs w:val="24"/>
        </w:rPr>
        <w:t xml:space="preserve">  </w:t>
      </w:r>
      <w:r w:rsidRPr="004E5227">
        <w:rPr>
          <w:rFonts w:ascii="Times New Roman" w:eastAsia="Times New Roman" w:hAnsi="Times New Roman"/>
          <w:sz w:val="24"/>
          <w:szCs w:val="24"/>
        </w:rPr>
        <w:t>Bulk limitations. (Refer to Table A: Summary of density and open space requirements).</w:t>
      </w:r>
    </w:p>
    <w:p w14:paraId="3A44B17C" w14:textId="0AD5A625" w:rsidR="00606660" w:rsidRPr="00EA73B6" w:rsidRDefault="00606660" w:rsidP="00EA73B6">
      <w:pPr>
        <w:ind w:left="720"/>
        <w:rPr>
          <w:rFonts w:ascii="Times New Roman" w:eastAsia="Times New Roman" w:hAnsi="Times New Roman"/>
          <w:b/>
          <w:bCs/>
          <w:sz w:val="24"/>
          <w:szCs w:val="24"/>
          <w:u w:val="single"/>
        </w:rPr>
      </w:pPr>
      <w:r w:rsidRPr="00EA73B6">
        <w:rPr>
          <w:rFonts w:ascii="Times New Roman" w:hAnsi="Times New Roman"/>
          <w:b/>
          <w:bCs/>
          <w:i/>
          <w:iCs/>
          <w:sz w:val="24"/>
          <w:szCs w:val="24"/>
          <w:u w:val="single"/>
        </w:rPr>
        <w:t>c.</w:t>
      </w:r>
      <w:r w:rsidR="000E4A5B" w:rsidRPr="00EA73B6">
        <w:rPr>
          <w:rFonts w:ascii="Times New Roman" w:hAnsi="Times New Roman"/>
          <w:b/>
          <w:bCs/>
          <w:i/>
          <w:iCs/>
          <w:sz w:val="24"/>
          <w:szCs w:val="24"/>
          <w:u w:val="single"/>
        </w:rPr>
        <w:t xml:space="preserve"> </w:t>
      </w:r>
      <w:r w:rsidRPr="00EA73B6">
        <w:rPr>
          <w:rFonts w:ascii="Times New Roman" w:hAnsi="Times New Roman"/>
          <w:b/>
          <w:bCs/>
          <w:i/>
          <w:iCs/>
          <w:sz w:val="24"/>
          <w:szCs w:val="24"/>
          <w:u w:val="single"/>
        </w:rPr>
        <w:t xml:space="preserve">Affordable Housing Density Bonus: </w:t>
      </w:r>
      <w:r w:rsidRPr="00EA73B6">
        <w:rPr>
          <w:rFonts w:ascii="Times New Roman" w:hAnsi="Times New Roman"/>
          <w:b/>
          <w:bCs/>
          <w:sz w:val="24"/>
          <w:szCs w:val="24"/>
          <w:u w:val="single"/>
        </w:rPr>
        <w:t xml:space="preserve">The following </w:t>
      </w:r>
      <w:r w:rsidR="004A4497" w:rsidRPr="00EA73B6">
        <w:rPr>
          <w:rFonts w:ascii="Times New Roman" w:hAnsi="Times New Roman"/>
          <w:b/>
          <w:bCs/>
          <w:sz w:val="24"/>
          <w:szCs w:val="24"/>
          <w:u w:val="single"/>
        </w:rPr>
        <w:t>bonus is eligible in the</w:t>
      </w:r>
      <w:r w:rsidRPr="00EA73B6">
        <w:rPr>
          <w:rFonts w:ascii="Times New Roman" w:hAnsi="Times New Roman"/>
          <w:b/>
          <w:bCs/>
          <w:sz w:val="24"/>
          <w:szCs w:val="24"/>
          <w:u w:val="single"/>
        </w:rPr>
        <w:t xml:space="preserve"> </w:t>
      </w:r>
      <w:r w:rsidR="007660ED" w:rsidRPr="00EA73B6">
        <w:rPr>
          <w:rFonts w:ascii="Times New Roman" w:hAnsi="Times New Roman"/>
          <w:b/>
          <w:bCs/>
          <w:sz w:val="24"/>
          <w:szCs w:val="24"/>
          <w:u w:val="single"/>
        </w:rPr>
        <w:t>MR-MU zoning district.</w:t>
      </w:r>
    </w:p>
    <w:p w14:paraId="1439BAB1" w14:textId="394595FF" w:rsidR="00606660" w:rsidRPr="00EA73B6" w:rsidRDefault="00606660" w:rsidP="00EA73B6">
      <w:pPr>
        <w:pStyle w:val="ListParagraph"/>
        <w:numPr>
          <w:ilvl w:val="0"/>
          <w:numId w:val="10"/>
        </w:numPr>
        <w:autoSpaceDE w:val="0"/>
        <w:autoSpaceDN w:val="0"/>
        <w:adjustRightInd w:val="0"/>
        <w:spacing w:after="0" w:line="240" w:lineRule="auto"/>
        <w:ind w:left="1080"/>
        <w:rPr>
          <w:rFonts w:ascii="Times New Roman" w:hAnsi="Times New Roman"/>
          <w:b/>
          <w:bCs/>
          <w:sz w:val="24"/>
          <w:szCs w:val="24"/>
          <w:u w:val="single"/>
        </w:rPr>
      </w:pPr>
      <w:r w:rsidRPr="00EA73B6">
        <w:rPr>
          <w:rFonts w:ascii="Times New Roman" w:hAnsi="Times New Roman"/>
          <w:b/>
          <w:bCs/>
          <w:sz w:val="24"/>
          <w:szCs w:val="24"/>
          <w:u w:val="single"/>
        </w:rPr>
        <w:t xml:space="preserve">Affordable housing (new </w:t>
      </w:r>
      <w:r w:rsidR="004A4497" w:rsidRPr="00EA73B6">
        <w:rPr>
          <w:rFonts w:ascii="Times New Roman" w:hAnsi="Times New Roman"/>
          <w:b/>
          <w:bCs/>
          <w:sz w:val="24"/>
          <w:szCs w:val="24"/>
          <w:u w:val="single"/>
        </w:rPr>
        <w:t>for-sale</w:t>
      </w:r>
      <w:r w:rsidRPr="00EA73B6">
        <w:rPr>
          <w:rFonts w:ascii="Times New Roman" w:hAnsi="Times New Roman"/>
          <w:b/>
          <w:bCs/>
          <w:sz w:val="24"/>
          <w:szCs w:val="24"/>
          <w:u w:val="single"/>
        </w:rPr>
        <w:t xml:space="preserve"> or rental housing </w:t>
      </w:r>
      <w:r w:rsidR="00687A12">
        <w:rPr>
          <w:rFonts w:ascii="Times New Roman" w:hAnsi="Times New Roman"/>
          <w:b/>
          <w:bCs/>
          <w:sz w:val="24"/>
          <w:szCs w:val="24"/>
          <w:u w:val="single"/>
        </w:rPr>
        <w:t xml:space="preserve">dwelling </w:t>
      </w:r>
      <w:r w:rsidRPr="00EA73B6">
        <w:rPr>
          <w:rFonts w:ascii="Times New Roman" w:hAnsi="Times New Roman"/>
          <w:b/>
          <w:bCs/>
          <w:sz w:val="24"/>
          <w:szCs w:val="24"/>
          <w:u w:val="single"/>
        </w:rPr>
        <w:t xml:space="preserve">units) for the purposes of this section shall mean residential </w:t>
      </w:r>
      <w:r w:rsidR="00687A12">
        <w:rPr>
          <w:rFonts w:ascii="Times New Roman" w:hAnsi="Times New Roman"/>
          <w:b/>
          <w:bCs/>
          <w:sz w:val="24"/>
          <w:szCs w:val="24"/>
          <w:u w:val="single"/>
        </w:rPr>
        <w:t xml:space="preserve">dwelling </w:t>
      </w:r>
      <w:r w:rsidRPr="00EA73B6">
        <w:rPr>
          <w:rFonts w:ascii="Times New Roman" w:hAnsi="Times New Roman"/>
          <w:b/>
          <w:bCs/>
          <w:sz w:val="24"/>
          <w:szCs w:val="24"/>
          <w:u w:val="single"/>
        </w:rPr>
        <w:t>units that are solely and actually provided to individuals and/or families as specified by the following measures:</w:t>
      </w:r>
      <w:r w:rsidR="00112C5C" w:rsidRPr="00112C5C">
        <w:rPr>
          <w:rFonts w:ascii="Times New Roman" w:hAnsi="Times New Roman"/>
          <w:b/>
          <w:bCs/>
          <w:sz w:val="24"/>
          <w:szCs w:val="24"/>
          <w:u w:val="single"/>
        </w:rPr>
        <w:t xml:space="preserve"> </w:t>
      </w:r>
      <w:r w:rsidR="00112C5C">
        <w:rPr>
          <w:rFonts w:ascii="Times New Roman" w:hAnsi="Times New Roman"/>
          <w:b/>
          <w:bCs/>
          <w:sz w:val="24"/>
          <w:szCs w:val="24"/>
          <w:u w:val="single"/>
        </w:rPr>
        <w:br/>
      </w:r>
      <w:r w:rsidR="00112C5C">
        <w:rPr>
          <w:rFonts w:ascii="Times New Roman" w:hAnsi="Times New Roman"/>
          <w:b/>
          <w:bCs/>
          <w:sz w:val="24"/>
          <w:szCs w:val="24"/>
          <w:u w:val="single"/>
        </w:rPr>
        <w:br/>
      </w:r>
      <w:r w:rsidR="00E63980">
        <w:rPr>
          <w:rFonts w:ascii="Times New Roman" w:hAnsi="Times New Roman"/>
          <w:b/>
          <w:bCs/>
          <w:sz w:val="24"/>
          <w:szCs w:val="24"/>
          <w:u w:val="single"/>
        </w:rPr>
        <w:t>R</w:t>
      </w:r>
      <w:r w:rsidR="003403AE">
        <w:rPr>
          <w:rFonts w:ascii="Times New Roman" w:hAnsi="Times New Roman"/>
          <w:b/>
          <w:bCs/>
          <w:sz w:val="24"/>
          <w:szCs w:val="24"/>
          <w:u w:val="single"/>
        </w:rPr>
        <w:t xml:space="preserve">ental </w:t>
      </w:r>
      <w:r w:rsidR="00B44402">
        <w:rPr>
          <w:rFonts w:ascii="Times New Roman" w:hAnsi="Times New Roman"/>
          <w:b/>
          <w:bCs/>
          <w:sz w:val="24"/>
          <w:szCs w:val="24"/>
          <w:u w:val="single"/>
        </w:rPr>
        <w:t xml:space="preserve">dwelling </w:t>
      </w:r>
      <w:r w:rsidR="00E63980">
        <w:rPr>
          <w:rFonts w:ascii="Times New Roman" w:hAnsi="Times New Roman"/>
          <w:b/>
          <w:bCs/>
          <w:sz w:val="24"/>
          <w:szCs w:val="24"/>
          <w:u w:val="single"/>
        </w:rPr>
        <w:t>units</w:t>
      </w:r>
      <w:r w:rsidR="00112C5C" w:rsidRPr="00B53D2A">
        <w:rPr>
          <w:rFonts w:ascii="Times New Roman" w:hAnsi="Times New Roman"/>
          <w:b/>
          <w:bCs/>
          <w:sz w:val="24"/>
          <w:szCs w:val="24"/>
          <w:u w:val="single"/>
        </w:rPr>
        <w:t>:</w:t>
      </w:r>
      <w:r w:rsidRPr="00EA73B6">
        <w:rPr>
          <w:rFonts w:ascii="Times New Roman" w:hAnsi="Times New Roman"/>
          <w:b/>
          <w:bCs/>
          <w:sz w:val="24"/>
          <w:szCs w:val="24"/>
          <w:u w:val="single"/>
        </w:rPr>
        <w:br/>
      </w:r>
    </w:p>
    <w:p w14:paraId="05BBC350" w14:textId="00D108EC" w:rsidR="00606660" w:rsidRPr="00EA73B6" w:rsidRDefault="00606660" w:rsidP="00EA73B6">
      <w:pPr>
        <w:pStyle w:val="ListParagraph"/>
        <w:numPr>
          <w:ilvl w:val="2"/>
          <w:numId w:val="9"/>
        </w:numPr>
        <w:autoSpaceDE w:val="0"/>
        <w:autoSpaceDN w:val="0"/>
        <w:adjustRightInd w:val="0"/>
        <w:spacing w:after="0" w:line="240" w:lineRule="auto"/>
        <w:ind w:left="1620"/>
        <w:rPr>
          <w:rFonts w:ascii="Times New Roman" w:hAnsi="Times New Roman"/>
          <w:b/>
          <w:bCs/>
          <w:sz w:val="24"/>
          <w:szCs w:val="24"/>
          <w:u w:val="single"/>
        </w:rPr>
      </w:pPr>
      <w:r w:rsidRPr="00EA73B6">
        <w:rPr>
          <w:rFonts w:ascii="Times New Roman" w:hAnsi="Times New Roman"/>
          <w:b/>
          <w:bCs/>
          <w:sz w:val="24"/>
          <w:szCs w:val="24"/>
          <w:u w:val="single"/>
        </w:rPr>
        <w:t xml:space="preserve">A minimum of 1 </w:t>
      </w:r>
      <w:r w:rsidR="001C5554">
        <w:rPr>
          <w:rFonts w:ascii="Times New Roman" w:hAnsi="Times New Roman"/>
          <w:b/>
          <w:bCs/>
          <w:sz w:val="24"/>
          <w:szCs w:val="24"/>
          <w:u w:val="single"/>
        </w:rPr>
        <w:t xml:space="preserve">rental </w:t>
      </w:r>
      <w:r w:rsidR="00AB6DCD">
        <w:rPr>
          <w:rFonts w:ascii="Times New Roman" w:hAnsi="Times New Roman"/>
          <w:b/>
          <w:bCs/>
          <w:sz w:val="24"/>
          <w:szCs w:val="24"/>
          <w:u w:val="single"/>
        </w:rPr>
        <w:t xml:space="preserve">dwelling </w:t>
      </w:r>
      <w:r w:rsidRPr="00EA73B6">
        <w:rPr>
          <w:rFonts w:ascii="Times New Roman" w:hAnsi="Times New Roman"/>
          <w:b/>
          <w:bCs/>
          <w:sz w:val="24"/>
          <w:szCs w:val="24"/>
          <w:u w:val="single"/>
        </w:rPr>
        <w:t xml:space="preserve">unit provided at or below 60 percent of area median income (AMI) in </w:t>
      </w:r>
      <w:r w:rsidR="00AB6DCD">
        <w:rPr>
          <w:rFonts w:ascii="Times New Roman" w:hAnsi="Times New Roman"/>
          <w:b/>
          <w:bCs/>
          <w:sz w:val="24"/>
          <w:szCs w:val="24"/>
          <w:u w:val="single"/>
        </w:rPr>
        <w:t>developments</w:t>
      </w:r>
      <w:r w:rsidRPr="00EA73B6">
        <w:rPr>
          <w:rFonts w:ascii="Times New Roman" w:hAnsi="Times New Roman"/>
          <w:b/>
          <w:bCs/>
          <w:sz w:val="24"/>
          <w:szCs w:val="24"/>
          <w:u w:val="single"/>
        </w:rPr>
        <w:t xml:space="preserve"> with </w:t>
      </w:r>
      <w:r w:rsidR="00112C5C">
        <w:rPr>
          <w:rFonts w:ascii="Times New Roman" w:hAnsi="Times New Roman"/>
          <w:b/>
          <w:bCs/>
          <w:sz w:val="24"/>
          <w:szCs w:val="24"/>
          <w:u w:val="single"/>
        </w:rPr>
        <w:t>5</w:t>
      </w:r>
      <w:r w:rsidRPr="00EA73B6">
        <w:rPr>
          <w:rFonts w:ascii="Times New Roman" w:hAnsi="Times New Roman"/>
          <w:b/>
          <w:bCs/>
          <w:sz w:val="24"/>
          <w:szCs w:val="24"/>
          <w:u w:val="single"/>
        </w:rPr>
        <w:t>-8 dwelling units; or</w:t>
      </w:r>
      <w:r w:rsidR="00112C5C">
        <w:br/>
      </w:r>
    </w:p>
    <w:p w14:paraId="2DBB8D8E" w14:textId="6E4FF4DD" w:rsidR="003403AE" w:rsidRPr="00106A22" w:rsidRDefault="00606660" w:rsidP="003403AE">
      <w:pPr>
        <w:pStyle w:val="ListParagraph"/>
        <w:numPr>
          <w:ilvl w:val="2"/>
          <w:numId w:val="9"/>
        </w:numPr>
        <w:autoSpaceDE w:val="0"/>
        <w:autoSpaceDN w:val="0"/>
        <w:adjustRightInd w:val="0"/>
        <w:spacing w:after="0" w:line="240" w:lineRule="auto"/>
        <w:ind w:left="1620"/>
        <w:rPr>
          <w:rFonts w:ascii="Times New Roman" w:hAnsi="Times New Roman"/>
          <w:b/>
          <w:bCs/>
          <w:sz w:val="24"/>
          <w:szCs w:val="24"/>
          <w:u w:val="single"/>
        </w:rPr>
      </w:pPr>
      <w:r w:rsidRPr="00EA73B6">
        <w:rPr>
          <w:rFonts w:ascii="Times New Roman" w:hAnsi="Times New Roman"/>
          <w:b/>
          <w:bCs/>
          <w:sz w:val="24"/>
          <w:szCs w:val="24"/>
          <w:u w:val="single"/>
        </w:rPr>
        <w:t xml:space="preserve">A minimum of 2 </w:t>
      </w:r>
      <w:r w:rsidR="00B27324">
        <w:rPr>
          <w:rFonts w:ascii="Times New Roman" w:hAnsi="Times New Roman"/>
          <w:b/>
          <w:bCs/>
          <w:sz w:val="24"/>
          <w:szCs w:val="24"/>
          <w:u w:val="single"/>
        </w:rPr>
        <w:t xml:space="preserve">rental </w:t>
      </w:r>
      <w:r w:rsidR="00AB6DCD">
        <w:rPr>
          <w:rFonts w:ascii="Times New Roman" w:hAnsi="Times New Roman"/>
          <w:b/>
          <w:bCs/>
          <w:sz w:val="24"/>
          <w:szCs w:val="24"/>
          <w:u w:val="single"/>
        </w:rPr>
        <w:t xml:space="preserve">dwelling </w:t>
      </w:r>
      <w:r w:rsidRPr="00EA73B6">
        <w:rPr>
          <w:rFonts w:ascii="Times New Roman" w:hAnsi="Times New Roman"/>
          <w:b/>
          <w:bCs/>
          <w:sz w:val="24"/>
          <w:szCs w:val="24"/>
          <w:u w:val="single"/>
        </w:rPr>
        <w:t xml:space="preserve">units provided at or below 60 percent of area median income (AMI) in </w:t>
      </w:r>
      <w:r w:rsidR="00BD4CCC">
        <w:rPr>
          <w:rFonts w:ascii="Times New Roman" w:hAnsi="Times New Roman"/>
          <w:b/>
          <w:bCs/>
          <w:sz w:val="24"/>
          <w:szCs w:val="24"/>
          <w:u w:val="single"/>
        </w:rPr>
        <w:t>developments</w:t>
      </w:r>
      <w:r w:rsidRPr="00EA73B6">
        <w:rPr>
          <w:rFonts w:ascii="Times New Roman" w:hAnsi="Times New Roman"/>
          <w:b/>
          <w:bCs/>
          <w:sz w:val="24"/>
          <w:szCs w:val="24"/>
          <w:u w:val="single"/>
        </w:rPr>
        <w:t xml:space="preserve"> of 9-12 </w:t>
      </w:r>
      <w:r w:rsidR="00BD4CCC">
        <w:rPr>
          <w:rFonts w:ascii="Times New Roman" w:hAnsi="Times New Roman"/>
          <w:b/>
          <w:bCs/>
          <w:sz w:val="24"/>
          <w:szCs w:val="24"/>
          <w:u w:val="single"/>
        </w:rPr>
        <w:t xml:space="preserve">dwelling </w:t>
      </w:r>
      <w:r w:rsidRPr="00EA73B6">
        <w:rPr>
          <w:rFonts w:ascii="Times New Roman" w:hAnsi="Times New Roman"/>
          <w:b/>
          <w:bCs/>
          <w:sz w:val="24"/>
          <w:szCs w:val="24"/>
          <w:u w:val="single"/>
        </w:rPr>
        <w:t>units</w:t>
      </w:r>
      <w:r w:rsidR="00791EB9">
        <w:rPr>
          <w:rFonts w:ascii="Times New Roman" w:hAnsi="Times New Roman"/>
          <w:b/>
          <w:bCs/>
          <w:sz w:val="24"/>
          <w:szCs w:val="24"/>
          <w:u w:val="single"/>
        </w:rPr>
        <w:t>.</w:t>
      </w:r>
      <w:r w:rsidR="003403AE">
        <w:rPr>
          <w:rFonts w:ascii="Times New Roman" w:hAnsi="Times New Roman"/>
          <w:b/>
          <w:bCs/>
          <w:sz w:val="24"/>
          <w:szCs w:val="24"/>
          <w:u w:val="single"/>
        </w:rPr>
        <w:br/>
      </w:r>
    </w:p>
    <w:p w14:paraId="0F324B98" w14:textId="0F9021B2" w:rsidR="003403AE" w:rsidRPr="00B53D2A" w:rsidRDefault="003403AE" w:rsidP="00EA73B6">
      <w:pPr>
        <w:pStyle w:val="ListParagraph"/>
        <w:autoSpaceDE w:val="0"/>
        <w:autoSpaceDN w:val="0"/>
        <w:adjustRightInd w:val="0"/>
        <w:spacing w:after="0" w:line="240" w:lineRule="auto"/>
        <w:ind w:left="1170"/>
        <w:rPr>
          <w:rFonts w:ascii="Times New Roman" w:hAnsi="Times New Roman"/>
          <w:b/>
          <w:bCs/>
          <w:sz w:val="24"/>
          <w:szCs w:val="24"/>
          <w:u w:val="single"/>
        </w:rPr>
      </w:pPr>
      <w:r>
        <w:rPr>
          <w:rFonts w:ascii="Times New Roman" w:hAnsi="Times New Roman"/>
          <w:b/>
          <w:bCs/>
          <w:sz w:val="24"/>
          <w:szCs w:val="24"/>
          <w:u w:val="single"/>
        </w:rPr>
        <w:t>For</w:t>
      </w:r>
      <w:r w:rsidR="00E63980">
        <w:rPr>
          <w:rFonts w:ascii="Times New Roman" w:hAnsi="Times New Roman"/>
          <w:b/>
          <w:bCs/>
          <w:sz w:val="24"/>
          <w:szCs w:val="24"/>
          <w:u w:val="single"/>
        </w:rPr>
        <w:t xml:space="preserve">-sale </w:t>
      </w:r>
      <w:r w:rsidR="00BD4CCC">
        <w:rPr>
          <w:rFonts w:ascii="Times New Roman" w:hAnsi="Times New Roman"/>
          <w:b/>
          <w:bCs/>
          <w:sz w:val="24"/>
          <w:szCs w:val="24"/>
          <w:u w:val="single"/>
        </w:rPr>
        <w:t xml:space="preserve">dwelling </w:t>
      </w:r>
      <w:r w:rsidR="00E63980">
        <w:rPr>
          <w:rFonts w:ascii="Times New Roman" w:hAnsi="Times New Roman"/>
          <w:b/>
          <w:bCs/>
          <w:sz w:val="24"/>
          <w:szCs w:val="24"/>
          <w:u w:val="single"/>
        </w:rPr>
        <w:t>units</w:t>
      </w:r>
      <w:r w:rsidRPr="00B53D2A">
        <w:rPr>
          <w:rFonts w:ascii="Times New Roman" w:hAnsi="Times New Roman"/>
          <w:b/>
          <w:bCs/>
          <w:sz w:val="24"/>
          <w:szCs w:val="24"/>
          <w:u w:val="single"/>
        </w:rPr>
        <w:t>:</w:t>
      </w:r>
      <w:r w:rsidRPr="00B53D2A">
        <w:rPr>
          <w:rFonts w:ascii="Times New Roman" w:hAnsi="Times New Roman"/>
          <w:b/>
          <w:bCs/>
          <w:sz w:val="24"/>
          <w:szCs w:val="24"/>
          <w:u w:val="single"/>
        </w:rPr>
        <w:br/>
      </w:r>
    </w:p>
    <w:p w14:paraId="178AB2E1" w14:textId="0C71A5CB" w:rsidR="003403AE" w:rsidRPr="00EA73B6" w:rsidRDefault="003403AE" w:rsidP="00106A22">
      <w:pPr>
        <w:pStyle w:val="ListParagraph"/>
        <w:numPr>
          <w:ilvl w:val="2"/>
          <w:numId w:val="9"/>
        </w:numPr>
        <w:autoSpaceDE w:val="0"/>
        <w:autoSpaceDN w:val="0"/>
        <w:adjustRightInd w:val="0"/>
        <w:spacing w:after="0" w:line="240" w:lineRule="auto"/>
        <w:ind w:left="1620"/>
        <w:rPr>
          <w:rFonts w:ascii="Times New Roman" w:hAnsi="Times New Roman"/>
          <w:b/>
          <w:bCs/>
          <w:sz w:val="24"/>
          <w:szCs w:val="24"/>
          <w:u w:val="single"/>
        </w:rPr>
      </w:pPr>
      <w:r w:rsidRPr="00B53D2A">
        <w:rPr>
          <w:rFonts w:ascii="Times New Roman" w:hAnsi="Times New Roman"/>
          <w:b/>
          <w:bCs/>
          <w:sz w:val="24"/>
          <w:szCs w:val="24"/>
          <w:u w:val="single"/>
        </w:rPr>
        <w:t xml:space="preserve">A minimum of 1 </w:t>
      </w:r>
      <w:r w:rsidR="00E63980">
        <w:rPr>
          <w:rFonts w:ascii="Times New Roman" w:hAnsi="Times New Roman"/>
          <w:b/>
          <w:bCs/>
          <w:sz w:val="24"/>
          <w:szCs w:val="24"/>
          <w:u w:val="single"/>
        </w:rPr>
        <w:t>for-sale</w:t>
      </w:r>
      <w:r>
        <w:rPr>
          <w:rFonts w:ascii="Times New Roman" w:hAnsi="Times New Roman"/>
          <w:b/>
          <w:bCs/>
          <w:sz w:val="24"/>
          <w:szCs w:val="24"/>
          <w:u w:val="single"/>
        </w:rPr>
        <w:t xml:space="preserve"> </w:t>
      </w:r>
      <w:r w:rsidR="00BD4CCC">
        <w:rPr>
          <w:rFonts w:ascii="Times New Roman" w:hAnsi="Times New Roman"/>
          <w:b/>
          <w:bCs/>
          <w:sz w:val="24"/>
          <w:szCs w:val="24"/>
          <w:u w:val="single"/>
        </w:rPr>
        <w:t xml:space="preserve">dwelling </w:t>
      </w:r>
      <w:r w:rsidRPr="00B53D2A">
        <w:rPr>
          <w:rFonts w:ascii="Times New Roman" w:hAnsi="Times New Roman"/>
          <w:b/>
          <w:bCs/>
          <w:sz w:val="24"/>
          <w:szCs w:val="24"/>
          <w:u w:val="single"/>
        </w:rPr>
        <w:t xml:space="preserve">unit provided at or below </w:t>
      </w:r>
      <w:r w:rsidR="006C3A3B">
        <w:rPr>
          <w:rFonts w:ascii="Times New Roman" w:hAnsi="Times New Roman"/>
          <w:b/>
          <w:bCs/>
          <w:sz w:val="24"/>
          <w:szCs w:val="24"/>
          <w:u w:val="single"/>
        </w:rPr>
        <w:t>8</w:t>
      </w:r>
      <w:r w:rsidRPr="00B53D2A">
        <w:rPr>
          <w:rFonts w:ascii="Times New Roman" w:hAnsi="Times New Roman"/>
          <w:b/>
          <w:bCs/>
          <w:sz w:val="24"/>
          <w:szCs w:val="24"/>
          <w:u w:val="single"/>
        </w:rPr>
        <w:t xml:space="preserve">0 percent of area median income (AMI) in </w:t>
      </w:r>
      <w:r w:rsidR="00BD4CCC">
        <w:rPr>
          <w:rFonts w:ascii="Times New Roman" w:hAnsi="Times New Roman"/>
          <w:b/>
          <w:bCs/>
          <w:sz w:val="24"/>
          <w:szCs w:val="24"/>
          <w:u w:val="single"/>
        </w:rPr>
        <w:t>developments</w:t>
      </w:r>
      <w:r w:rsidRPr="00B53D2A">
        <w:rPr>
          <w:rFonts w:ascii="Times New Roman" w:hAnsi="Times New Roman"/>
          <w:b/>
          <w:bCs/>
          <w:sz w:val="24"/>
          <w:szCs w:val="24"/>
          <w:u w:val="single"/>
        </w:rPr>
        <w:t xml:space="preserve"> with </w:t>
      </w:r>
      <w:r>
        <w:rPr>
          <w:rFonts w:ascii="Times New Roman" w:hAnsi="Times New Roman"/>
          <w:b/>
          <w:bCs/>
          <w:sz w:val="24"/>
          <w:szCs w:val="24"/>
          <w:u w:val="single"/>
        </w:rPr>
        <w:t>5</w:t>
      </w:r>
      <w:r w:rsidRPr="00B53D2A">
        <w:rPr>
          <w:rFonts w:ascii="Times New Roman" w:hAnsi="Times New Roman"/>
          <w:b/>
          <w:bCs/>
          <w:sz w:val="24"/>
          <w:szCs w:val="24"/>
          <w:u w:val="single"/>
        </w:rPr>
        <w:t>-8 dwelling units; or</w:t>
      </w:r>
      <w:r w:rsidRPr="00EA73B6">
        <w:rPr>
          <w:rFonts w:ascii="Times New Roman" w:hAnsi="Times New Roman"/>
          <w:b/>
          <w:bCs/>
          <w:sz w:val="24"/>
          <w:szCs w:val="24"/>
          <w:u w:val="single"/>
        </w:rPr>
        <w:br/>
      </w:r>
    </w:p>
    <w:p w14:paraId="1D8BE63D" w14:textId="7EF22426" w:rsidR="00A42486" w:rsidRDefault="003403AE" w:rsidP="00A42486">
      <w:pPr>
        <w:pStyle w:val="ListParagraph"/>
        <w:numPr>
          <w:ilvl w:val="2"/>
          <w:numId w:val="9"/>
        </w:numPr>
        <w:autoSpaceDE w:val="0"/>
        <w:autoSpaceDN w:val="0"/>
        <w:adjustRightInd w:val="0"/>
        <w:spacing w:after="0" w:line="240" w:lineRule="auto"/>
        <w:ind w:left="1620"/>
        <w:rPr>
          <w:rFonts w:ascii="Times New Roman" w:hAnsi="Times New Roman"/>
          <w:b/>
          <w:bCs/>
          <w:sz w:val="24"/>
          <w:szCs w:val="24"/>
          <w:u w:val="single"/>
        </w:rPr>
      </w:pPr>
      <w:r w:rsidRPr="00B53D2A">
        <w:rPr>
          <w:rFonts w:ascii="Times New Roman" w:hAnsi="Times New Roman"/>
          <w:b/>
          <w:bCs/>
          <w:sz w:val="24"/>
          <w:szCs w:val="24"/>
          <w:u w:val="single"/>
        </w:rPr>
        <w:t xml:space="preserve">A minimum of </w:t>
      </w:r>
      <w:r>
        <w:rPr>
          <w:rFonts w:ascii="Times New Roman" w:hAnsi="Times New Roman"/>
          <w:b/>
          <w:bCs/>
          <w:sz w:val="24"/>
          <w:szCs w:val="24"/>
          <w:u w:val="single"/>
        </w:rPr>
        <w:t>2</w:t>
      </w:r>
      <w:r w:rsidRPr="00B53D2A">
        <w:rPr>
          <w:rFonts w:ascii="Times New Roman" w:hAnsi="Times New Roman"/>
          <w:b/>
          <w:bCs/>
          <w:sz w:val="24"/>
          <w:szCs w:val="24"/>
          <w:u w:val="single"/>
        </w:rPr>
        <w:t xml:space="preserve"> </w:t>
      </w:r>
      <w:r w:rsidR="00B27324">
        <w:rPr>
          <w:rFonts w:ascii="Times New Roman" w:hAnsi="Times New Roman"/>
          <w:b/>
          <w:bCs/>
          <w:sz w:val="24"/>
          <w:szCs w:val="24"/>
          <w:u w:val="single"/>
        </w:rPr>
        <w:t>for-sale</w:t>
      </w:r>
      <w:r>
        <w:rPr>
          <w:rFonts w:ascii="Times New Roman" w:hAnsi="Times New Roman"/>
          <w:b/>
          <w:bCs/>
          <w:sz w:val="24"/>
          <w:szCs w:val="24"/>
          <w:u w:val="single"/>
        </w:rPr>
        <w:t xml:space="preserve"> </w:t>
      </w:r>
      <w:r w:rsidR="00BD4CCC">
        <w:rPr>
          <w:rFonts w:ascii="Times New Roman" w:hAnsi="Times New Roman"/>
          <w:b/>
          <w:bCs/>
          <w:sz w:val="24"/>
          <w:szCs w:val="24"/>
          <w:u w:val="single"/>
        </w:rPr>
        <w:t xml:space="preserve">dwelling </w:t>
      </w:r>
      <w:r w:rsidRPr="00B53D2A">
        <w:rPr>
          <w:rFonts w:ascii="Times New Roman" w:hAnsi="Times New Roman"/>
          <w:b/>
          <w:bCs/>
          <w:sz w:val="24"/>
          <w:szCs w:val="24"/>
          <w:u w:val="single"/>
        </w:rPr>
        <w:t>unit</w:t>
      </w:r>
      <w:r w:rsidR="007D38A6">
        <w:rPr>
          <w:rFonts w:ascii="Times New Roman" w:hAnsi="Times New Roman"/>
          <w:b/>
          <w:bCs/>
          <w:sz w:val="24"/>
          <w:szCs w:val="24"/>
          <w:u w:val="single"/>
        </w:rPr>
        <w:t>s</w:t>
      </w:r>
      <w:r w:rsidRPr="00B53D2A">
        <w:rPr>
          <w:rFonts w:ascii="Times New Roman" w:hAnsi="Times New Roman"/>
          <w:b/>
          <w:bCs/>
          <w:sz w:val="24"/>
          <w:szCs w:val="24"/>
          <w:u w:val="single"/>
        </w:rPr>
        <w:t xml:space="preserve"> provided at or below </w:t>
      </w:r>
      <w:r w:rsidR="006C3A3B">
        <w:rPr>
          <w:rFonts w:ascii="Times New Roman" w:hAnsi="Times New Roman"/>
          <w:b/>
          <w:bCs/>
          <w:sz w:val="24"/>
          <w:szCs w:val="24"/>
          <w:u w:val="single"/>
        </w:rPr>
        <w:t>8</w:t>
      </w:r>
      <w:r w:rsidRPr="00B53D2A">
        <w:rPr>
          <w:rFonts w:ascii="Times New Roman" w:hAnsi="Times New Roman"/>
          <w:b/>
          <w:bCs/>
          <w:sz w:val="24"/>
          <w:szCs w:val="24"/>
          <w:u w:val="single"/>
        </w:rPr>
        <w:t xml:space="preserve">0 percent of area median income (AMI) in </w:t>
      </w:r>
      <w:r w:rsidR="00BD4CCC">
        <w:rPr>
          <w:rFonts w:ascii="Times New Roman" w:hAnsi="Times New Roman"/>
          <w:b/>
          <w:bCs/>
          <w:sz w:val="24"/>
          <w:szCs w:val="24"/>
          <w:u w:val="single"/>
        </w:rPr>
        <w:t>developments</w:t>
      </w:r>
      <w:r w:rsidRPr="00B53D2A">
        <w:rPr>
          <w:rFonts w:ascii="Times New Roman" w:hAnsi="Times New Roman"/>
          <w:b/>
          <w:bCs/>
          <w:sz w:val="24"/>
          <w:szCs w:val="24"/>
          <w:u w:val="single"/>
        </w:rPr>
        <w:t xml:space="preserve"> with </w:t>
      </w:r>
      <w:r w:rsidR="00E63980">
        <w:rPr>
          <w:rFonts w:ascii="Times New Roman" w:hAnsi="Times New Roman"/>
          <w:b/>
          <w:bCs/>
          <w:sz w:val="24"/>
          <w:szCs w:val="24"/>
          <w:u w:val="single"/>
        </w:rPr>
        <w:t>9</w:t>
      </w:r>
      <w:r w:rsidRPr="00B53D2A">
        <w:rPr>
          <w:rFonts w:ascii="Times New Roman" w:hAnsi="Times New Roman"/>
          <w:b/>
          <w:bCs/>
          <w:sz w:val="24"/>
          <w:szCs w:val="24"/>
          <w:u w:val="single"/>
        </w:rPr>
        <w:t>-</w:t>
      </w:r>
      <w:r w:rsidR="00E63980">
        <w:rPr>
          <w:rFonts w:ascii="Times New Roman" w:hAnsi="Times New Roman"/>
          <w:b/>
          <w:bCs/>
          <w:sz w:val="24"/>
          <w:szCs w:val="24"/>
          <w:u w:val="single"/>
        </w:rPr>
        <w:t>12</w:t>
      </w:r>
      <w:r w:rsidRPr="00B53D2A">
        <w:rPr>
          <w:rFonts w:ascii="Times New Roman" w:hAnsi="Times New Roman"/>
          <w:b/>
          <w:bCs/>
          <w:sz w:val="24"/>
          <w:szCs w:val="24"/>
          <w:u w:val="single"/>
        </w:rPr>
        <w:t xml:space="preserve"> dwelling units</w:t>
      </w:r>
      <w:r w:rsidR="00791EB9">
        <w:rPr>
          <w:rFonts w:ascii="Times New Roman" w:hAnsi="Times New Roman"/>
          <w:b/>
          <w:bCs/>
          <w:sz w:val="24"/>
          <w:szCs w:val="24"/>
          <w:u w:val="single"/>
        </w:rPr>
        <w:t>.</w:t>
      </w:r>
      <w:r w:rsidR="00A42486">
        <w:rPr>
          <w:rFonts w:ascii="Times New Roman" w:hAnsi="Times New Roman"/>
          <w:b/>
          <w:bCs/>
          <w:sz w:val="24"/>
          <w:szCs w:val="24"/>
          <w:u w:val="single"/>
        </w:rPr>
        <w:br/>
      </w:r>
    </w:p>
    <w:p w14:paraId="7503AC77" w14:textId="71E42B0C" w:rsidR="00606660" w:rsidRPr="00EA73B6" w:rsidRDefault="00606660" w:rsidP="00EA73B6">
      <w:pPr>
        <w:autoSpaceDE w:val="0"/>
        <w:autoSpaceDN w:val="0"/>
        <w:adjustRightInd w:val="0"/>
        <w:spacing w:after="0" w:line="240" w:lineRule="auto"/>
        <w:ind w:left="1170"/>
        <w:rPr>
          <w:rFonts w:ascii="Times New Roman" w:hAnsi="Times New Roman"/>
          <w:b/>
          <w:bCs/>
          <w:sz w:val="24"/>
          <w:szCs w:val="24"/>
          <w:u w:val="single"/>
        </w:rPr>
      </w:pPr>
      <w:r w:rsidRPr="00EA73B6">
        <w:rPr>
          <w:rFonts w:ascii="Times New Roman" w:hAnsi="Times New Roman"/>
          <w:b/>
          <w:bCs/>
          <w:sz w:val="24"/>
          <w:szCs w:val="24"/>
          <w:u w:val="single"/>
        </w:rPr>
        <w:t>In addition to the above each of the following criteria shall be met:</w:t>
      </w:r>
      <w:r w:rsidRPr="00EA73B6">
        <w:rPr>
          <w:rFonts w:ascii="Times New Roman" w:hAnsi="Times New Roman"/>
          <w:b/>
          <w:bCs/>
          <w:sz w:val="24"/>
          <w:szCs w:val="24"/>
          <w:u w:val="single"/>
        </w:rPr>
        <w:br/>
      </w:r>
    </w:p>
    <w:p w14:paraId="28FC37F5" w14:textId="066A5669" w:rsidR="00606660" w:rsidRPr="00EA73B6" w:rsidRDefault="008D6BA5" w:rsidP="00EA73B6">
      <w:pPr>
        <w:autoSpaceDE w:val="0"/>
        <w:autoSpaceDN w:val="0"/>
        <w:adjustRightInd w:val="0"/>
        <w:spacing w:after="0" w:line="240" w:lineRule="auto"/>
        <w:ind w:left="1530" w:hanging="270"/>
        <w:rPr>
          <w:rFonts w:ascii="Times New Roman" w:hAnsi="Times New Roman"/>
          <w:b/>
          <w:bCs/>
          <w:sz w:val="24"/>
          <w:szCs w:val="24"/>
          <w:u w:val="single"/>
        </w:rPr>
      </w:pPr>
      <w:r>
        <w:rPr>
          <w:rFonts w:ascii="Times New Roman" w:hAnsi="Times New Roman"/>
          <w:b/>
          <w:bCs/>
          <w:sz w:val="24"/>
          <w:szCs w:val="24"/>
          <w:u w:val="single"/>
        </w:rPr>
        <w:lastRenderedPageBreak/>
        <w:t>iii</w:t>
      </w:r>
      <w:r w:rsidR="00606660" w:rsidRPr="00EA73B6">
        <w:rPr>
          <w:rFonts w:ascii="Times New Roman" w:hAnsi="Times New Roman"/>
          <w:b/>
          <w:bCs/>
          <w:sz w:val="24"/>
          <w:szCs w:val="24"/>
          <w:u w:val="single"/>
        </w:rPr>
        <w:t>. Affordable requirements shall be in place for a minimum of 20 years from the date of issuance of the occupancy permit and shall include deed restrictions or land use restrictive covenants, where applicable, governing the resale value or rental rate placed on the affordable</w:t>
      </w:r>
      <w:r w:rsidR="00980493">
        <w:rPr>
          <w:rFonts w:ascii="Times New Roman" w:hAnsi="Times New Roman"/>
          <w:b/>
          <w:bCs/>
          <w:sz w:val="24"/>
          <w:szCs w:val="24"/>
          <w:u w:val="single"/>
        </w:rPr>
        <w:t xml:space="preserve"> dwelling</w:t>
      </w:r>
      <w:r w:rsidR="00606660" w:rsidRPr="00EA73B6">
        <w:rPr>
          <w:rFonts w:ascii="Times New Roman" w:hAnsi="Times New Roman"/>
          <w:b/>
          <w:bCs/>
          <w:sz w:val="24"/>
          <w:szCs w:val="24"/>
          <w:u w:val="single"/>
        </w:rPr>
        <w:t xml:space="preserve"> units.</w:t>
      </w:r>
      <w:r w:rsidR="00606660" w:rsidRPr="00EA73B6">
        <w:rPr>
          <w:rFonts w:ascii="Times New Roman" w:hAnsi="Times New Roman"/>
          <w:b/>
          <w:bCs/>
          <w:sz w:val="24"/>
          <w:szCs w:val="24"/>
          <w:u w:val="single"/>
        </w:rPr>
        <w:br/>
      </w:r>
    </w:p>
    <w:p w14:paraId="6EFB8D0A" w14:textId="346FD908" w:rsidR="00606660" w:rsidRPr="00EA73B6" w:rsidRDefault="008D6BA5" w:rsidP="00EA73B6">
      <w:pPr>
        <w:autoSpaceDE w:val="0"/>
        <w:autoSpaceDN w:val="0"/>
        <w:adjustRightInd w:val="0"/>
        <w:spacing w:after="0" w:line="240" w:lineRule="auto"/>
        <w:ind w:left="1530" w:hanging="270"/>
        <w:rPr>
          <w:rFonts w:ascii="Times New Roman" w:hAnsi="Times New Roman"/>
          <w:b/>
          <w:bCs/>
          <w:sz w:val="24"/>
          <w:szCs w:val="24"/>
          <w:u w:val="single"/>
        </w:rPr>
      </w:pPr>
      <w:r>
        <w:rPr>
          <w:rFonts w:ascii="Times New Roman" w:hAnsi="Times New Roman"/>
          <w:b/>
          <w:bCs/>
          <w:sz w:val="24"/>
          <w:szCs w:val="24"/>
          <w:u w:val="single"/>
        </w:rPr>
        <w:t>iv</w:t>
      </w:r>
      <w:r w:rsidR="00606660" w:rsidRPr="00EA73B6">
        <w:rPr>
          <w:rFonts w:ascii="Times New Roman" w:hAnsi="Times New Roman"/>
          <w:b/>
          <w:bCs/>
          <w:sz w:val="24"/>
          <w:szCs w:val="24"/>
          <w:u w:val="single"/>
        </w:rPr>
        <w:t>. Parking for all such affordable dwelling units shall be leased or sold separately from the rental or purchase price for such units for the life of the unit such that the renter or purchaser has an option to have the unit priced lower than if the price of the unit and parking space were combined.</w:t>
      </w:r>
      <w:r w:rsidR="00606660" w:rsidRPr="00EA73B6">
        <w:rPr>
          <w:rFonts w:ascii="Times New Roman" w:hAnsi="Times New Roman"/>
          <w:b/>
          <w:bCs/>
          <w:sz w:val="24"/>
          <w:szCs w:val="24"/>
          <w:u w:val="single"/>
        </w:rPr>
        <w:br/>
      </w:r>
    </w:p>
    <w:p w14:paraId="7511968F" w14:textId="5458034A" w:rsidR="74523D91" w:rsidRDefault="74523D91" w:rsidP="71492DE8">
      <w:pPr>
        <w:spacing w:after="0" w:line="240" w:lineRule="auto"/>
        <w:ind w:left="1530" w:hanging="270"/>
        <w:rPr>
          <w:rFonts w:ascii="Times New Roman" w:hAnsi="Times New Roman"/>
          <w:b/>
          <w:bCs/>
          <w:sz w:val="24"/>
          <w:szCs w:val="24"/>
          <w:u w:val="single"/>
        </w:rPr>
      </w:pPr>
      <w:r w:rsidRPr="71492DE8">
        <w:rPr>
          <w:rFonts w:ascii="Times New Roman" w:hAnsi="Times New Roman"/>
          <w:b/>
          <w:bCs/>
          <w:sz w:val="24"/>
          <w:szCs w:val="24"/>
          <w:u w:val="single"/>
        </w:rPr>
        <w:t>v</w:t>
      </w:r>
      <w:r w:rsidR="6245FB67" w:rsidRPr="71492DE8">
        <w:rPr>
          <w:rFonts w:ascii="Times New Roman" w:hAnsi="Times New Roman"/>
          <w:b/>
          <w:bCs/>
          <w:sz w:val="24"/>
          <w:szCs w:val="24"/>
          <w:u w:val="single"/>
        </w:rPr>
        <w:t xml:space="preserve">. </w:t>
      </w:r>
      <w:r w:rsidR="293F18A0" w:rsidRPr="71492DE8">
        <w:rPr>
          <w:rFonts w:ascii="Times New Roman" w:hAnsi="Times New Roman"/>
          <w:b/>
          <w:bCs/>
          <w:sz w:val="24"/>
          <w:szCs w:val="24"/>
          <w:u w:val="single"/>
        </w:rPr>
        <w:t xml:space="preserve"> No temporary or final certificate of occupancy shall be issued until a LURA or Land Use Declaration, as applicable, in the form provided by the City</w:t>
      </w:r>
      <w:r w:rsidR="0032426F">
        <w:rPr>
          <w:rFonts w:ascii="Times New Roman" w:hAnsi="Times New Roman"/>
          <w:b/>
          <w:bCs/>
          <w:sz w:val="24"/>
          <w:szCs w:val="24"/>
          <w:u w:val="single"/>
        </w:rPr>
        <w:t xml:space="preserve"> and approved by the Office of Housing and Community Development</w:t>
      </w:r>
      <w:r w:rsidR="293F18A0" w:rsidRPr="71492DE8">
        <w:rPr>
          <w:rFonts w:ascii="Times New Roman" w:hAnsi="Times New Roman"/>
          <w:b/>
          <w:bCs/>
          <w:sz w:val="24"/>
          <w:szCs w:val="24"/>
          <w:u w:val="single"/>
        </w:rPr>
        <w:t>, is recorded in the county real estate records where the property lies and a recorded copy is affixed to the application for certificate of occupancy</w:t>
      </w:r>
    </w:p>
    <w:p w14:paraId="577FA03A" w14:textId="4F830B3E" w:rsidR="00196584" w:rsidRDefault="4B736677" w:rsidP="71492DE8">
      <w:pPr>
        <w:spacing w:after="0" w:line="240" w:lineRule="auto"/>
        <w:ind w:left="1530" w:hanging="270"/>
        <w:rPr>
          <w:rFonts w:ascii="Times New Roman" w:hAnsi="Times New Roman"/>
          <w:b/>
          <w:bCs/>
          <w:sz w:val="24"/>
          <w:szCs w:val="24"/>
          <w:u w:val="single"/>
        </w:rPr>
      </w:pPr>
      <w:r w:rsidRPr="71492DE8">
        <w:rPr>
          <w:rFonts w:ascii="Times New Roman" w:hAnsi="Times New Roman"/>
          <w:b/>
          <w:bCs/>
          <w:sz w:val="24"/>
          <w:szCs w:val="24"/>
          <w:u w:val="single"/>
        </w:rPr>
        <w:t>vi.</w:t>
      </w:r>
      <w:r w:rsidR="69F9FB36" w:rsidRPr="71492DE8">
        <w:rPr>
          <w:rFonts w:ascii="Times New Roman" w:hAnsi="Times New Roman"/>
          <w:b/>
          <w:bCs/>
          <w:sz w:val="24"/>
          <w:szCs w:val="24"/>
          <w:u w:val="single"/>
        </w:rPr>
        <w:t xml:space="preserve">The Office of Housing and Community Development shall </w:t>
      </w:r>
      <w:r w:rsidR="001354F1">
        <w:rPr>
          <w:rFonts w:ascii="Times New Roman" w:hAnsi="Times New Roman"/>
          <w:b/>
          <w:bCs/>
          <w:sz w:val="24"/>
          <w:szCs w:val="24"/>
          <w:u w:val="single"/>
        </w:rPr>
        <w:t xml:space="preserve">certify compliance with the </w:t>
      </w:r>
      <w:r w:rsidR="69F9FB36" w:rsidRPr="71492DE8">
        <w:rPr>
          <w:rFonts w:ascii="Times New Roman" w:hAnsi="Times New Roman"/>
          <w:b/>
          <w:bCs/>
          <w:sz w:val="24"/>
          <w:szCs w:val="24"/>
          <w:u w:val="single"/>
        </w:rPr>
        <w:t xml:space="preserve">the affordability requirement </w:t>
      </w:r>
      <w:r w:rsidR="00A50943">
        <w:rPr>
          <w:rFonts w:ascii="Times New Roman" w:hAnsi="Times New Roman"/>
          <w:b/>
          <w:bCs/>
          <w:sz w:val="24"/>
          <w:szCs w:val="24"/>
          <w:u w:val="single"/>
        </w:rPr>
        <w:t xml:space="preserve">before </w:t>
      </w:r>
      <w:r w:rsidR="69F9FB36" w:rsidRPr="71492DE8">
        <w:rPr>
          <w:rFonts w:ascii="Times New Roman" w:hAnsi="Times New Roman"/>
          <w:b/>
          <w:bCs/>
          <w:sz w:val="24"/>
          <w:szCs w:val="24"/>
          <w:u w:val="single"/>
        </w:rPr>
        <w:t xml:space="preserve">issuance of the certificate of occupancy and oversee compliance </w:t>
      </w:r>
      <w:r w:rsidR="443F04FF" w:rsidRPr="71492DE8">
        <w:rPr>
          <w:rFonts w:ascii="Times New Roman" w:hAnsi="Times New Roman"/>
          <w:b/>
          <w:bCs/>
          <w:sz w:val="24"/>
          <w:szCs w:val="24"/>
          <w:u w:val="single"/>
        </w:rPr>
        <w:t>for the duration of the 20</w:t>
      </w:r>
      <w:r w:rsidR="00F104F6">
        <w:rPr>
          <w:rFonts w:ascii="Times New Roman" w:hAnsi="Times New Roman"/>
          <w:b/>
          <w:bCs/>
          <w:sz w:val="24"/>
          <w:szCs w:val="24"/>
          <w:u w:val="single"/>
        </w:rPr>
        <w:t>-</w:t>
      </w:r>
      <w:r w:rsidR="185BEC09" w:rsidRPr="71492DE8">
        <w:rPr>
          <w:rFonts w:ascii="Times New Roman" w:hAnsi="Times New Roman"/>
          <w:b/>
          <w:bCs/>
          <w:sz w:val="24"/>
          <w:szCs w:val="24"/>
          <w:u w:val="single"/>
        </w:rPr>
        <w:t>year affordability period</w:t>
      </w:r>
      <w:r w:rsidR="38ABDC8A" w:rsidRPr="71492DE8">
        <w:rPr>
          <w:rFonts w:ascii="Times New Roman" w:hAnsi="Times New Roman"/>
          <w:b/>
          <w:bCs/>
          <w:sz w:val="24"/>
          <w:szCs w:val="24"/>
          <w:u w:val="single"/>
        </w:rPr>
        <w:t>.</w:t>
      </w:r>
      <w:r w:rsidR="69F9FB36" w:rsidRPr="71492DE8">
        <w:rPr>
          <w:rFonts w:ascii="Times New Roman" w:hAnsi="Times New Roman"/>
          <w:b/>
          <w:bCs/>
          <w:sz w:val="24"/>
          <w:szCs w:val="24"/>
          <w:u w:val="single"/>
        </w:rPr>
        <w:t xml:space="preserve"> No development shall maintain its eligibility for </w:t>
      </w:r>
      <w:r w:rsidR="00196584">
        <w:rPr>
          <w:rFonts w:ascii="Times New Roman" w:hAnsi="Times New Roman"/>
          <w:b/>
          <w:bCs/>
          <w:sz w:val="24"/>
          <w:szCs w:val="24"/>
          <w:u w:val="single"/>
        </w:rPr>
        <w:t xml:space="preserve">density </w:t>
      </w:r>
      <w:r w:rsidR="69F9FB36" w:rsidRPr="71492DE8">
        <w:rPr>
          <w:rFonts w:ascii="Times New Roman" w:hAnsi="Times New Roman"/>
          <w:b/>
          <w:bCs/>
          <w:sz w:val="24"/>
          <w:szCs w:val="24"/>
          <w:u w:val="single"/>
        </w:rPr>
        <w:t xml:space="preserve">incentives under this chapter unless a valid LURA or Land Use Declaration, as applicable, remains in effect and unless the development continuously meets the affordability requirement during the entire period of the LURA or Land Use Declaration, as applicable. </w:t>
      </w:r>
    </w:p>
    <w:p w14:paraId="2AE6ACB4" w14:textId="129FE718" w:rsidR="00CC16CA" w:rsidRDefault="00196584" w:rsidP="00275066">
      <w:pPr>
        <w:spacing w:after="0" w:line="240" w:lineRule="auto"/>
        <w:ind w:left="1530" w:hanging="270"/>
        <w:rPr>
          <w:rFonts w:ascii="Times New Roman" w:hAnsi="Times New Roman"/>
          <w:b/>
          <w:bCs/>
          <w:sz w:val="24"/>
          <w:szCs w:val="24"/>
          <w:u w:val="single"/>
        </w:rPr>
      </w:pPr>
      <w:r>
        <w:rPr>
          <w:rFonts w:ascii="Times New Roman" w:hAnsi="Times New Roman"/>
          <w:b/>
          <w:bCs/>
          <w:sz w:val="24"/>
          <w:szCs w:val="24"/>
          <w:u w:val="single"/>
        </w:rPr>
        <w:t>vii.</w:t>
      </w:r>
      <w:r w:rsidR="69F9FB36" w:rsidRPr="71492DE8">
        <w:rPr>
          <w:rFonts w:ascii="Times New Roman" w:hAnsi="Times New Roman"/>
          <w:b/>
          <w:bCs/>
          <w:sz w:val="24"/>
          <w:szCs w:val="24"/>
          <w:u w:val="single"/>
        </w:rPr>
        <w:t>The City may take any other legal remedies allowed under the LURA</w:t>
      </w:r>
      <w:r w:rsidR="6EF25C2F" w:rsidRPr="1C29C3AA">
        <w:rPr>
          <w:rFonts w:ascii="Times New Roman" w:hAnsi="Times New Roman"/>
          <w:b/>
          <w:bCs/>
          <w:sz w:val="24"/>
          <w:szCs w:val="24"/>
          <w:u w:val="single"/>
        </w:rPr>
        <w:t>,</w:t>
      </w:r>
      <w:r w:rsidR="69F9FB36" w:rsidRPr="71492DE8">
        <w:rPr>
          <w:rFonts w:ascii="Times New Roman" w:hAnsi="Times New Roman"/>
          <w:b/>
          <w:bCs/>
          <w:sz w:val="24"/>
          <w:szCs w:val="24"/>
          <w:u w:val="single"/>
        </w:rPr>
        <w:t xml:space="preserve"> Land Use Declaration</w:t>
      </w:r>
      <w:r w:rsidR="7948A1F1" w:rsidRPr="1C29C3AA">
        <w:rPr>
          <w:rFonts w:ascii="Times New Roman" w:hAnsi="Times New Roman"/>
          <w:b/>
          <w:bCs/>
          <w:sz w:val="24"/>
          <w:szCs w:val="24"/>
          <w:u w:val="single"/>
        </w:rPr>
        <w:t>,</w:t>
      </w:r>
      <w:r>
        <w:rPr>
          <w:rFonts w:ascii="Times New Roman" w:hAnsi="Times New Roman"/>
          <w:b/>
          <w:bCs/>
          <w:sz w:val="24"/>
          <w:szCs w:val="24"/>
          <w:u w:val="single"/>
        </w:rPr>
        <w:t xml:space="preserve"> or </w:t>
      </w:r>
      <w:r w:rsidRPr="71492DE8">
        <w:rPr>
          <w:rFonts w:ascii="Times New Roman" w:hAnsi="Times New Roman"/>
          <w:b/>
          <w:bCs/>
          <w:sz w:val="24"/>
          <w:szCs w:val="24"/>
          <w:u w:val="single"/>
        </w:rPr>
        <w:t>Atlanta City Code Section 16-30.</w:t>
      </w:r>
      <w:r w:rsidR="5458F521" w:rsidRPr="25985DE1">
        <w:rPr>
          <w:rFonts w:ascii="Times New Roman" w:hAnsi="Times New Roman"/>
          <w:b/>
          <w:bCs/>
          <w:sz w:val="24"/>
          <w:szCs w:val="24"/>
          <w:u w:val="single"/>
        </w:rPr>
        <w:t xml:space="preserve">001 or </w:t>
      </w:r>
      <w:r w:rsidR="46D360CA" w:rsidRPr="25985DE1">
        <w:rPr>
          <w:rFonts w:ascii="Times New Roman" w:hAnsi="Times New Roman"/>
          <w:b/>
          <w:bCs/>
          <w:sz w:val="24"/>
          <w:szCs w:val="24"/>
          <w:u w:val="single"/>
        </w:rPr>
        <w:t>16-30.</w:t>
      </w:r>
      <w:r w:rsidRPr="71492DE8">
        <w:rPr>
          <w:rFonts w:ascii="Times New Roman" w:hAnsi="Times New Roman"/>
          <w:b/>
          <w:bCs/>
          <w:sz w:val="24"/>
          <w:szCs w:val="24"/>
          <w:u w:val="single"/>
        </w:rPr>
        <w:t>002</w:t>
      </w:r>
      <w:r w:rsidR="2AFB4B8D" w:rsidRPr="1C29C3AA">
        <w:rPr>
          <w:rFonts w:ascii="Times New Roman" w:hAnsi="Times New Roman"/>
          <w:b/>
          <w:bCs/>
          <w:sz w:val="24"/>
          <w:szCs w:val="24"/>
          <w:u w:val="single"/>
        </w:rPr>
        <w:t>,</w:t>
      </w:r>
      <w:r>
        <w:rPr>
          <w:rFonts w:ascii="Times New Roman" w:hAnsi="Times New Roman"/>
          <w:b/>
          <w:bCs/>
          <w:sz w:val="24"/>
          <w:szCs w:val="24"/>
          <w:u w:val="single"/>
        </w:rPr>
        <w:t xml:space="preserve"> </w:t>
      </w:r>
      <w:r w:rsidR="69F9FB36" w:rsidRPr="71492DE8">
        <w:rPr>
          <w:rFonts w:ascii="Times New Roman" w:hAnsi="Times New Roman"/>
          <w:b/>
          <w:bCs/>
          <w:sz w:val="24"/>
          <w:szCs w:val="24"/>
          <w:u w:val="single"/>
        </w:rPr>
        <w:t>as applicable</w:t>
      </w:r>
      <w:r w:rsidR="3654FB82" w:rsidRPr="51FDE733">
        <w:rPr>
          <w:rFonts w:ascii="Times New Roman" w:hAnsi="Times New Roman"/>
          <w:b/>
          <w:bCs/>
          <w:sz w:val="24"/>
          <w:szCs w:val="24"/>
          <w:u w:val="single"/>
        </w:rPr>
        <w:t>.</w:t>
      </w:r>
      <w:r w:rsidRPr="51FDE733">
        <w:rPr>
          <w:rFonts w:ascii="Times New Roman" w:hAnsi="Times New Roman"/>
          <w:b/>
          <w:bCs/>
          <w:sz w:val="24"/>
          <w:szCs w:val="24"/>
          <w:u w:val="single"/>
        </w:rPr>
        <w:t xml:space="preserve"> </w:t>
      </w:r>
      <w:r w:rsidR="0B9EB214" w:rsidRPr="51FDE733">
        <w:rPr>
          <w:rFonts w:ascii="Times New Roman" w:hAnsi="Times New Roman"/>
          <w:b/>
          <w:bCs/>
          <w:sz w:val="24"/>
          <w:szCs w:val="24"/>
          <w:u w:val="single"/>
        </w:rPr>
        <w:t xml:space="preserve">These remedies </w:t>
      </w:r>
      <w:r w:rsidR="725DEADF" w:rsidRPr="51FDE733">
        <w:rPr>
          <w:rFonts w:ascii="Times New Roman" w:hAnsi="Times New Roman"/>
          <w:b/>
          <w:bCs/>
          <w:sz w:val="24"/>
          <w:szCs w:val="24"/>
          <w:u w:val="single"/>
        </w:rPr>
        <w:t>include,</w:t>
      </w:r>
      <w:r w:rsidR="69F9FB36" w:rsidRPr="71492DE8">
        <w:rPr>
          <w:rFonts w:ascii="Times New Roman" w:hAnsi="Times New Roman"/>
          <w:b/>
          <w:bCs/>
          <w:sz w:val="24"/>
          <w:szCs w:val="24"/>
          <w:u w:val="single"/>
        </w:rPr>
        <w:t xml:space="preserve"> but </w:t>
      </w:r>
      <w:r w:rsidR="7594F429" w:rsidRPr="51FDE733">
        <w:rPr>
          <w:rFonts w:ascii="Times New Roman" w:hAnsi="Times New Roman"/>
          <w:b/>
          <w:bCs/>
          <w:sz w:val="24"/>
          <w:szCs w:val="24"/>
          <w:u w:val="single"/>
        </w:rPr>
        <w:t>are</w:t>
      </w:r>
      <w:r w:rsidR="69F9FB36" w:rsidRPr="71492DE8">
        <w:rPr>
          <w:rFonts w:ascii="Times New Roman" w:hAnsi="Times New Roman"/>
          <w:b/>
          <w:bCs/>
          <w:sz w:val="24"/>
          <w:szCs w:val="24"/>
          <w:u w:val="single"/>
        </w:rPr>
        <w:t xml:space="preserve"> not limited to</w:t>
      </w:r>
      <w:r w:rsidR="233D4FF3" w:rsidRPr="21AE8B06">
        <w:rPr>
          <w:rFonts w:ascii="Times New Roman" w:hAnsi="Times New Roman"/>
          <w:b/>
          <w:bCs/>
          <w:sz w:val="24"/>
          <w:szCs w:val="24"/>
          <w:u w:val="single"/>
        </w:rPr>
        <w:t>,</w:t>
      </w:r>
      <w:r w:rsidR="69F9FB36" w:rsidRPr="71492DE8">
        <w:rPr>
          <w:rFonts w:ascii="Times New Roman" w:hAnsi="Times New Roman"/>
          <w:b/>
          <w:bCs/>
          <w:sz w:val="24"/>
          <w:szCs w:val="24"/>
          <w:u w:val="single"/>
        </w:rPr>
        <w:t xml:space="preserve"> seeking an injunction to </w:t>
      </w:r>
      <w:r w:rsidR="42E69B10" w:rsidRPr="4885C8D7">
        <w:rPr>
          <w:rFonts w:ascii="Times New Roman" w:hAnsi="Times New Roman"/>
          <w:b/>
          <w:sz w:val="24"/>
          <w:szCs w:val="24"/>
          <w:u w:val="single"/>
        </w:rPr>
        <w:t xml:space="preserve">prevent the leasing of units that would cause the </w:t>
      </w:r>
      <w:r w:rsidR="3F4AE6B5" w:rsidRPr="1DD2A792">
        <w:rPr>
          <w:rFonts w:ascii="Times New Roman" w:hAnsi="Times New Roman"/>
          <w:b/>
          <w:bCs/>
          <w:sz w:val="24"/>
          <w:szCs w:val="24"/>
          <w:u w:val="single"/>
        </w:rPr>
        <w:t>development</w:t>
      </w:r>
      <w:r w:rsidR="42E69B10" w:rsidRPr="4885C8D7">
        <w:rPr>
          <w:rFonts w:ascii="Times New Roman" w:hAnsi="Times New Roman"/>
          <w:b/>
          <w:sz w:val="24"/>
          <w:szCs w:val="24"/>
          <w:u w:val="single"/>
        </w:rPr>
        <w:t xml:space="preserve"> to exceed the number of market rate units to be leased under the LURA</w:t>
      </w:r>
      <w:r w:rsidR="42E69B10" w:rsidRPr="5B10BB58">
        <w:rPr>
          <w:rFonts w:ascii="Times New Roman" w:hAnsi="Times New Roman"/>
          <w:b/>
          <w:bCs/>
          <w:sz w:val="24"/>
          <w:szCs w:val="24"/>
          <w:u w:val="single"/>
        </w:rPr>
        <w:t xml:space="preserve"> </w:t>
      </w:r>
      <w:r w:rsidR="312C21E7" w:rsidRPr="4885C8D7">
        <w:rPr>
          <w:rFonts w:ascii="Times New Roman" w:hAnsi="Times New Roman"/>
          <w:b/>
          <w:bCs/>
          <w:sz w:val="24"/>
          <w:szCs w:val="24"/>
          <w:u w:val="single"/>
        </w:rPr>
        <w:t xml:space="preserve">or </w:t>
      </w:r>
      <w:r w:rsidR="312C21E7" w:rsidRPr="099F9863">
        <w:rPr>
          <w:rFonts w:ascii="Times New Roman" w:hAnsi="Times New Roman"/>
          <w:b/>
          <w:bCs/>
          <w:sz w:val="24"/>
          <w:szCs w:val="24"/>
          <w:u w:val="single"/>
        </w:rPr>
        <w:t>Land Use Declaration</w:t>
      </w:r>
      <w:r w:rsidR="3A62717D" w:rsidRPr="5DB48784">
        <w:rPr>
          <w:rFonts w:ascii="Times New Roman" w:hAnsi="Times New Roman"/>
          <w:b/>
          <w:bCs/>
          <w:sz w:val="24"/>
          <w:szCs w:val="24"/>
          <w:u w:val="single"/>
        </w:rPr>
        <w:t xml:space="preserve">, as applicable, </w:t>
      </w:r>
      <w:r w:rsidR="312C21E7" w:rsidRPr="099F9863">
        <w:rPr>
          <w:rFonts w:ascii="Times New Roman" w:hAnsi="Times New Roman"/>
          <w:b/>
          <w:bCs/>
          <w:sz w:val="24"/>
          <w:szCs w:val="24"/>
          <w:u w:val="single"/>
        </w:rPr>
        <w:t xml:space="preserve">or </w:t>
      </w:r>
      <w:r w:rsidR="312C21E7" w:rsidRPr="4885C8D7">
        <w:rPr>
          <w:rFonts w:ascii="Times New Roman" w:hAnsi="Times New Roman"/>
          <w:b/>
          <w:bCs/>
          <w:sz w:val="24"/>
          <w:szCs w:val="24"/>
          <w:u w:val="single"/>
        </w:rPr>
        <w:t xml:space="preserve">seeking the appropriate </w:t>
      </w:r>
      <w:r w:rsidR="312C21E7" w:rsidRPr="121C0741">
        <w:rPr>
          <w:rFonts w:ascii="Times New Roman" w:hAnsi="Times New Roman"/>
          <w:b/>
          <w:bCs/>
          <w:sz w:val="24"/>
          <w:szCs w:val="24"/>
          <w:u w:val="single"/>
        </w:rPr>
        <w:t xml:space="preserve">legal remedy </w:t>
      </w:r>
      <w:r w:rsidRPr="121C0741">
        <w:rPr>
          <w:rFonts w:ascii="Times New Roman" w:hAnsi="Times New Roman"/>
          <w:b/>
          <w:bCs/>
          <w:sz w:val="24"/>
          <w:szCs w:val="24"/>
          <w:u w:val="single"/>
        </w:rPr>
        <w:t>to</w:t>
      </w:r>
      <w:r w:rsidRPr="5B10BB58">
        <w:rPr>
          <w:rFonts w:ascii="Times New Roman" w:hAnsi="Times New Roman"/>
          <w:b/>
          <w:bCs/>
          <w:sz w:val="24"/>
          <w:szCs w:val="24"/>
          <w:u w:val="single"/>
        </w:rPr>
        <w:t xml:space="preserve"> </w:t>
      </w:r>
      <w:r w:rsidR="000F5557">
        <w:rPr>
          <w:rFonts w:ascii="Times New Roman" w:hAnsi="Times New Roman"/>
          <w:b/>
          <w:bCs/>
          <w:sz w:val="24"/>
          <w:szCs w:val="24"/>
          <w:u w:val="single"/>
        </w:rPr>
        <w:t>compel</w:t>
      </w:r>
      <w:r w:rsidR="0030570D">
        <w:rPr>
          <w:rFonts w:ascii="Times New Roman" w:hAnsi="Times New Roman"/>
          <w:b/>
          <w:bCs/>
          <w:sz w:val="24"/>
          <w:szCs w:val="24"/>
          <w:u w:val="single"/>
        </w:rPr>
        <w:t xml:space="preserve"> the</w:t>
      </w:r>
      <w:r w:rsidR="69F9FB36" w:rsidRPr="71492DE8">
        <w:rPr>
          <w:rFonts w:ascii="Times New Roman" w:hAnsi="Times New Roman"/>
          <w:b/>
          <w:bCs/>
          <w:sz w:val="24"/>
          <w:szCs w:val="24"/>
          <w:u w:val="single"/>
        </w:rPr>
        <w:t xml:space="preserve"> sale of units t</w:t>
      </w:r>
      <w:r w:rsidR="0030570D">
        <w:rPr>
          <w:rFonts w:ascii="Times New Roman" w:hAnsi="Times New Roman"/>
          <w:b/>
          <w:bCs/>
          <w:sz w:val="24"/>
          <w:szCs w:val="24"/>
          <w:u w:val="single"/>
        </w:rPr>
        <w:t xml:space="preserve">o satisfy </w:t>
      </w:r>
      <w:r w:rsidR="69F9FB36" w:rsidRPr="71492DE8">
        <w:rPr>
          <w:rFonts w:ascii="Times New Roman" w:hAnsi="Times New Roman"/>
          <w:b/>
          <w:bCs/>
          <w:sz w:val="24"/>
          <w:szCs w:val="24"/>
          <w:u w:val="single"/>
        </w:rPr>
        <w:t xml:space="preserve">the </w:t>
      </w:r>
      <w:r>
        <w:rPr>
          <w:rFonts w:ascii="Times New Roman" w:hAnsi="Times New Roman"/>
          <w:b/>
          <w:bCs/>
          <w:sz w:val="24"/>
          <w:szCs w:val="24"/>
          <w:u w:val="single"/>
        </w:rPr>
        <w:t xml:space="preserve">terms of the </w:t>
      </w:r>
      <w:r w:rsidR="69F9FB36" w:rsidRPr="71492DE8">
        <w:rPr>
          <w:rFonts w:ascii="Times New Roman" w:hAnsi="Times New Roman"/>
          <w:b/>
          <w:bCs/>
          <w:sz w:val="24"/>
          <w:szCs w:val="24"/>
          <w:u w:val="single"/>
        </w:rPr>
        <w:t xml:space="preserve">LURA </w:t>
      </w:r>
      <w:r w:rsidR="0030570D">
        <w:rPr>
          <w:rFonts w:ascii="Times New Roman" w:hAnsi="Times New Roman"/>
          <w:b/>
          <w:bCs/>
          <w:sz w:val="24"/>
          <w:szCs w:val="24"/>
          <w:u w:val="single"/>
        </w:rPr>
        <w:t>or</w:t>
      </w:r>
      <w:r w:rsidR="69F9FB36" w:rsidRPr="71492DE8">
        <w:rPr>
          <w:rFonts w:ascii="Times New Roman" w:hAnsi="Times New Roman"/>
          <w:b/>
          <w:bCs/>
          <w:sz w:val="24"/>
          <w:szCs w:val="24"/>
          <w:u w:val="single"/>
        </w:rPr>
        <w:t xml:space="preserve"> Land Use Declaration, as applicable.</w:t>
      </w:r>
    </w:p>
    <w:p w14:paraId="1B715159" w14:textId="77777777" w:rsidR="0085590D" w:rsidRPr="004858DD" w:rsidRDefault="0085590D" w:rsidP="00B01360">
      <w:pPr>
        <w:spacing w:after="0" w:line="240" w:lineRule="auto"/>
        <w:rPr>
          <w:rFonts w:ascii="Times New Roman" w:hAnsi="Times New Roman"/>
          <w:b/>
          <w:bCs/>
          <w:sz w:val="24"/>
          <w:szCs w:val="24"/>
          <w:u w:val="single"/>
        </w:rPr>
      </w:pPr>
    </w:p>
    <w:p w14:paraId="4F3ABADF" w14:textId="7957C3FA" w:rsidR="003D2C1A" w:rsidRDefault="003D2C1A" w:rsidP="003D2C1A">
      <w:pPr>
        <w:pStyle w:val="BodyText"/>
        <w:ind w:right="214"/>
        <w:jc w:val="both"/>
        <w:rPr>
          <w:bCs/>
        </w:rPr>
      </w:pPr>
      <w:r>
        <w:rPr>
          <w:b/>
          <w:u w:val="thick"/>
        </w:rPr>
        <w:t>Section 1.</w:t>
      </w:r>
      <w:r w:rsidR="00B74969">
        <w:rPr>
          <w:b/>
          <w:u w:val="thick"/>
        </w:rPr>
        <w:t>F</w:t>
      </w:r>
      <w:r>
        <w:rPr>
          <w:b/>
          <w:u w:val="thick"/>
        </w:rPr>
        <w:t>:</w:t>
      </w:r>
      <w:r>
        <w:rPr>
          <w:bCs/>
        </w:rPr>
        <w:t xml:space="preserve"> City Code Chapter 35 Section</w:t>
      </w:r>
      <w:r w:rsidR="001433EA">
        <w:rPr>
          <w:bCs/>
        </w:rPr>
        <w:t>s</w:t>
      </w:r>
      <w:r>
        <w:rPr>
          <w:bCs/>
        </w:rPr>
        <w:t xml:space="preserve"> 16-35.010(</w:t>
      </w:r>
      <w:r w:rsidR="001433EA">
        <w:rPr>
          <w:bCs/>
        </w:rPr>
        <w:t>4</w:t>
      </w:r>
      <w:r w:rsidR="008F0352">
        <w:rPr>
          <w:bCs/>
        </w:rPr>
        <w:t>-7</w:t>
      </w:r>
      <w:r w:rsidR="001433EA">
        <w:rPr>
          <w:bCs/>
        </w:rPr>
        <w:t xml:space="preserve">) </w:t>
      </w:r>
      <w:r>
        <w:rPr>
          <w:bCs/>
        </w:rPr>
        <w:t>governing</w:t>
      </w:r>
      <w:r w:rsidR="001433EA">
        <w:rPr>
          <w:bCs/>
        </w:rPr>
        <w:t xml:space="preserve"> </w:t>
      </w:r>
      <w:r w:rsidR="008F0352">
        <w:rPr>
          <w:bCs/>
        </w:rPr>
        <w:t>development controls</w:t>
      </w:r>
      <w:r>
        <w:rPr>
          <w:bCs/>
        </w:rPr>
        <w:t xml:space="preserve"> within multi-family zoning districts is amended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32B5CA76" w14:textId="77777777" w:rsidR="0078029F" w:rsidRDefault="0078029F" w:rsidP="003D2C1A">
      <w:pPr>
        <w:pStyle w:val="BodyText"/>
        <w:ind w:right="214"/>
        <w:jc w:val="both"/>
        <w:rPr>
          <w:bCs/>
        </w:rPr>
      </w:pPr>
    </w:p>
    <w:p w14:paraId="303927E2" w14:textId="3D6F7B54" w:rsidR="0078029F" w:rsidRPr="00720D6B" w:rsidRDefault="0078029F" w:rsidP="0078029F">
      <w:pPr>
        <w:ind w:left="432"/>
        <w:rPr>
          <w:rFonts w:ascii="Times New Roman" w:eastAsia="Times New Roman" w:hAnsi="Times New Roman"/>
          <w:sz w:val="24"/>
          <w:szCs w:val="24"/>
        </w:rPr>
      </w:pPr>
      <w:r w:rsidRPr="00720D6B">
        <w:rPr>
          <w:rFonts w:ascii="Times New Roman" w:eastAsia="Times New Roman" w:hAnsi="Times New Roman"/>
          <w:sz w:val="24"/>
          <w:szCs w:val="24"/>
        </w:rPr>
        <w:t>Sec. 16-35.01</w:t>
      </w:r>
      <w:r w:rsidR="006E72DD">
        <w:rPr>
          <w:rFonts w:ascii="Times New Roman" w:eastAsia="Times New Roman" w:hAnsi="Times New Roman"/>
          <w:sz w:val="24"/>
          <w:szCs w:val="24"/>
        </w:rPr>
        <w:t>0</w:t>
      </w:r>
      <w:r w:rsidRPr="00720D6B">
        <w:rPr>
          <w:rFonts w:ascii="Times New Roman" w:eastAsia="Times New Roman" w:hAnsi="Times New Roman"/>
          <w:sz w:val="24"/>
          <w:szCs w:val="24"/>
        </w:rPr>
        <w:t xml:space="preserve">. </w:t>
      </w:r>
      <w:r w:rsidR="006E72DD">
        <w:rPr>
          <w:rFonts w:ascii="Times New Roman" w:eastAsia="Times New Roman" w:hAnsi="Times New Roman"/>
          <w:sz w:val="24"/>
          <w:szCs w:val="24"/>
        </w:rPr>
        <w:t>–</w:t>
      </w:r>
      <w:r w:rsidRPr="00720D6B">
        <w:rPr>
          <w:rFonts w:ascii="Times New Roman" w:eastAsia="Times New Roman" w:hAnsi="Times New Roman"/>
          <w:sz w:val="24"/>
          <w:szCs w:val="24"/>
        </w:rPr>
        <w:t xml:space="preserve"> </w:t>
      </w:r>
      <w:r w:rsidR="006E72DD">
        <w:rPr>
          <w:rFonts w:ascii="Times New Roman" w:eastAsia="Times New Roman" w:hAnsi="Times New Roman"/>
          <w:sz w:val="24"/>
          <w:szCs w:val="24"/>
        </w:rPr>
        <w:t>Development Controls</w:t>
      </w:r>
      <w:r w:rsidRPr="00720D6B">
        <w:rPr>
          <w:rFonts w:ascii="Times New Roman" w:eastAsia="Times New Roman" w:hAnsi="Times New Roman"/>
          <w:sz w:val="24"/>
          <w:szCs w:val="24"/>
        </w:rPr>
        <w:t xml:space="preserve">. </w:t>
      </w:r>
    </w:p>
    <w:p w14:paraId="1BBBE3C4" w14:textId="3D6F0C31" w:rsidR="0078029F" w:rsidRPr="00FF09FB" w:rsidRDefault="00AB252C" w:rsidP="0078029F">
      <w:pPr>
        <w:pStyle w:val="list0"/>
        <w:ind w:left="864"/>
        <w:rPr>
          <w:rFonts w:ascii="Times New Roman" w:hAnsi="Times New Roman" w:cs="Times New Roman"/>
          <w:sz w:val="24"/>
          <w:szCs w:val="24"/>
        </w:rPr>
      </w:pPr>
      <w:r w:rsidRPr="00B01360">
        <w:rPr>
          <w:rFonts w:ascii="Times New Roman" w:hAnsi="Times New Roman" w:cs="Times New Roman"/>
          <w:sz w:val="24"/>
          <w:szCs w:val="24"/>
        </w:rPr>
        <w:t>4.</w:t>
      </w:r>
      <w:r w:rsidR="0078029F" w:rsidRPr="001B24E4">
        <w:rPr>
          <w:rFonts w:ascii="Times New Roman" w:hAnsi="Times New Roman" w:cs="Times New Roman"/>
          <w:sz w:val="24"/>
          <w:szCs w:val="24"/>
        </w:rPr>
        <w:t> </w:t>
      </w:r>
      <w:r w:rsidR="002B3B9E">
        <w:rPr>
          <w:rFonts w:ascii="Times New Roman" w:hAnsi="Times New Roman" w:cs="Times New Roman"/>
          <w:sz w:val="24"/>
          <w:szCs w:val="24"/>
        </w:rPr>
        <w:t>Minimu</w:t>
      </w:r>
      <w:r w:rsidR="002B3B9E" w:rsidRPr="002B3B9E">
        <w:rPr>
          <w:rFonts w:ascii="Times New Roman" w:hAnsi="Times New Roman" w:cs="Times New Roman"/>
          <w:sz w:val="24"/>
          <w:szCs w:val="24"/>
        </w:rPr>
        <w:t>m Lot Size</w:t>
      </w:r>
      <w:r w:rsidR="0078029F" w:rsidRPr="00FF09FB">
        <w:rPr>
          <w:rFonts w:ascii="Times New Roman" w:hAnsi="Times New Roman" w:cs="Times New Roman"/>
          <w:sz w:val="24"/>
          <w:szCs w:val="24"/>
        </w:rPr>
        <w:t xml:space="preserve"> </w:t>
      </w:r>
    </w:p>
    <w:p w14:paraId="24E3AB61" w14:textId="14C9368F" w:rsidR="00C80CD5" w:rsidRDefault="0078029F" w:rsidP="00C80CD5">
      <w:pPr>
        <w:pStyle w:val="list1"/>
        <w:ind w:left="1296"/>
        <w:rPr>
          <w:rFonts w:ascii="Times New Roman" w:hAnsi="Times New Roman" w:cs="Times New Roman"/>
          <w:sz w:val="24"/>
          <w:szCs w:val="24"/>
        </w:rPr>
      </w:pPr>
      <w:r w:rsidRPr="00FF09FB">
        <w:rPr>
          <w:rFonts w:ascii="Times New Roman" w:hAnsi="Times New Roman" w:cs="Times New Roman"/>
          <w:sz w:val="24"/>
          <w:szCs w:val="24"/>
        </w:rPr>
        <w:t>a.</w:t>
      </w:r>
      <w:r w:rsidR="000808AE">
        <w:rPr>
          <w:rFonts w:ascii="Times New Roman" w:hAnsi="Times New Roman" w:cs="Times New Roman"/>
          <w:sz w:val="24"/>
          <w:szCs w:val="24"/>
        </w:rPr>
        <w:tab/>
      </w:r>
      <w:r w:rsidR="002B3B9E">
        <w:rPr>
          <w:rFonts w:ascii="Times New Roman" w:hAnsi="Times New Roman" w:cs="Times New Roman"/>
          <w:i/>
          <w:iCs/>
          <w:sz w:val="24"/>
          <w:szCs w:val="24"/>
        </w:rPr>
        <w:t>MR-1 through MR-4</w:t>
      </w:r>
      <w:r w:rsidR="002B3B9E" w:rsidRPr="00B01360">
        <w:rPr>
          <w:rFonts w:ascii="Times New Roman" w:hAnsi="Times New Roman" w:cs="Times New Roman"/>
          <w:b/>
          <w:bCs/>
          <w:i/>
          <w:iCs/>
          <w:strike/>
          <w:sz w:val="24"/>
          <w:szCs w:val="24"/>
        </w:rPr>
        <w:t>, and MR-MU</w:t>
      </w:r>
      <w:r w:rsidR="00895979">
        <w:rPr>
          <w:rFonts w:ascii="Times New Roman" w:hAnsi="Times New Roman" w:cs="Times New Roman"/>
          <w:i/>
          <w:iCs/>
          <w:sz w:val="24"/>
          <w:szCs w:val="24"/>
        </w:rPr>
        <w:t xml:space="preserve">: </w:t>
      </w:r>
      <w:r w:rsidR="00895979" w:rsidRPr="00B01360">
        <w:rPr>
          <w:rFonts w:ascii="Times New Roman" w:hAnsi="Times New Roman" w:cs="Times New Roman"/>
          <w:sz w:val="24"/>
          <w:szCs w:val="24"/>
        </w:rPr>
        <w:t>2,000 square feet</w:t>
      </w:r>
      <w:r w:rsidR="00895979">
        <w:rPr>
          <w:rFonts w:ascii="Times New Roman" w:hAnsi="Times New Roman" w:cs="Times New Roman"/>
          <w:i/>
          <w:iCs/>
          <w:sz w:val="24"/>
          <w:szCs w:val="24"/>
        </w:rPr>
        <w:t>.</w:t>
      </w:r>
      <w:r w:rsidRPr="001B24E4">
        <w:rPr>
          <w:rFonts w:ascii="Times New Roman" w:hAnsi="Times New Roman" w:cs="Times New Roman"/>
          <w:sz w:val="24"/>
          <w:szCs w:val="24"/>
        </w:rPr>
        <w:t xml:space="preserve"> </w:t>
      </w:r>
    </w:p>
    <w:p w14:paraId="1BB80C8E" w14:textId="2824E0B1" w:rsidR="00895979" w:rsidRPr="00B01360" w:rsidRDefault="00895979" w:rsidP="00E530A8">
      <w:pPr>
        <w:pStyle w:val="list1"/>
        <w:ind w:left="1296"/>
        <w:rPr>
          <w:rFonts w:ascii="Times New Roman" w:hAnsi="Times New Roman" w:cs="Times New Roman"/>
          <w:sz w:val="24"/>
          <w:szCs w:val="24"/>
        </w:rPr>
      </w:pPr>
      <w:r>
        <w:rPr>
          <w:rFonts w:ascii="Times New Roman" w:hAnsi="Times New Roman" w:cs="Times New Roman"/>
          <w:sz w:val="24"/>
          <w:szCs w:val="24"/>
        </w:rPr>
        <w:t>b.</w:t>
      </w:r>
      <w:r w:rsidR="000808AE">
        <w:rPr>
          <w:rFonts w:ascii="Times New Roman" w:hAnsi="Times New Roman" w:cs="Times New Roman"/>
          <w:sz w:val="24"/>
          <w:szCs w:val="24"/>
        </w:rPr>
        <w:tab/>
      </w:r>
      <w:r w:rsidRPr="00B01360">
        <w:rPr>
          <w:rFonts w:ascii="Times New Roman" w:hAnsi="Times New Roman" w:cs="Times New Roman"/>
          <w:i/>
          <w:iCs/>
          <w:sz w:val="24"/>
          <w:szCs w:val="24"/>
        </w:rPr>
        <w:t>MR-5</w:t>
      </w:r>
      <w:r>
        <w:rPr>
          <w:rFonts w:ascii="Times New Roman" w:hAnsi="Times New Roman" w:cs="Times New Roman"/>
          <w:sz w:val="24"/>
          <w:szCs w:val="24"/>
        </w:rPr>
        <w:t xml:space="preserve"> through </w:t>
      </w:r>
      <w:r w:rsidRPr="00B01360">
        <w:rPr>
          <w:rFonts w:ascii="Times New Roman" w:hAnsi="Times New Roman" w:cs="Times New Roman"/>
          <w:i/>
          <w:iCs/>
          <w:sz w:val="24"/>
          <w:szCs w:val="24"/>
        </w:rPr>
        <w:t>MR-6</w:t>
      </w:r>
      <w:r w:rsidR="00E530A8" w:rsidRPr="00B01360">
        <w:rPr>
          <w:rFonts w:ascii="Times New Roman" w:hAnsi="Times New Roman" w:cs="Times New Roman"/>
          <w:b/>
          <w:bCs/>
          <w:i/>
          <w:iCs/>
          <w:sz w:val="24"/>
          <w:szCs w:val="24"/>
        </w:rPr>
        <w:t>, and MR-MU</w:t>
      </w:r>
      <w:r>
        <w:rPr>
          <w:rFonts w:ascii="Times New Roman" w:hAnsi="Times New Roman" w:cs="Times New Roman"/>
          <w:sz w:val="24"/>
          <w:szCs w:val="24"/>
        </w:rPr>
        <w:t>: 5,000 square feet.</w:t>
      </w:r>
    </w:p>
    <w:p w14:paraId="0CE81E21" w14:textId="47AF099A" w:rsidR="000808AE" w:rsidRDefault="00AB252C" w:rsidP="000808AE">
      <w:pPr>
        <w:pStyle w:val="list1"/>
        <w:rPr>
          <w:rFonts w:ascii="Times New Roman" w:hAnsi="Times New Roman" w:cs="Times New Roman"/>
          <w:sz w:val="24"/>
          <w:szCs w:val="24"/>
        </w:rPr>
      </w:pPr>
      <w:r>
        <w:rPr>
          <w:rFonts w:ascii="Times New Roman" w:hAnsi="Times New Roman" w:cs="Times New Roman"/>
          <w:sz w:val="24"/>
          <w:szCs w:val="24"/>
        </w:rPr>
        <w:t>5.</w:t>
      </w:r>
      <w:r w:rsidR="000808AE">
        <w:rPr>
          <w:rFonts w:ascii="Times New Roman" w:hAnsi="Times New Roman" w:cs="Times New Roman"/>
          <w:sz w:val="24"/>
          <w:szCs w:val="24"/>
        </w:rPr>
        <w:t xml:space="preserve"> Minimum Street Frontage.</w:t>
      </w:r>
    </w:p>
    <w:p w14:paraId="2C52BACA" w14:textId="3E43B5F6" w:rsidR="000808AE" w:rsidRDefault="000808AE" w:rsidP="000808AE">
      <w:pPr>
        <w:pStyle w:val="list1"/>
        <w:rPr>
          <w:rFonts w:ascii="Times New Roman" w:hAnsi="Times New Roman" w:cs="Times New Roman"/>
          <w:sz w:val="24"/>
          <w:szCs w:val="24"/>
        </w:rPr>
      </w:pPr>
      <w:r>
        <w:rPr>
          <w:rFonts w:ascii="Times New Roman" w:hAnsi="Times New Roman" w:cs="Times New Roman"/>
          <w:sz w:val="24"/>
          <w:szCs w:val="24"/>
        </w:rPr>
        <w:tab/>
        <w:t>a.</w:t>
      </w:r>
      <w:r w:rsidR="002F0163">
        <w:rPr>
          <w:rFonts w:ascii="Times New Roman" w:hAnsi="Times New Roman" w:cs="Times New Roman"/>
          <w:sz w:val="24"/>
          <w:szCs w:val="24"/>
        </w:rPr>
        <w:tab/>
      </w:r>
      <w:r w:rsidR="002F0163" w:rsidRPr="00B01360">
        <w:rPr>
          <w:rFonts w:ascii="Times New Roman" w:hAnsi="Times New Roman" w:cs="Times New Roman"/>
          <w:i/>
          <w:iCs/>
          <w:sz w:val="24"/>
          <w:szCs w:val="24"/>
        </w:rPr>
        <w:t>MR-4B</w:t>
      </w:r>
      <w:r w:rsidR="002F0163">
        <w:rPr>
          <w:rFonts w:ascii="Times New Roman" w:hAnsi="Times New Roman" w:cs="Times New Roman"/>
          <w:sz w:val="24"/>
          <w:szCs w:val="24"/>
        </w:rPr>
        <w:t>: 20 linear feet.</w:t>
      </w:r>
    </w:p>
    <w:p w14:paraId="405B2369" w14:textId="55D2DB70" w:rsidR="002F0163" w:rsidRDefault="002F0163" w:rsidP="002F0163">
      <w:pPr>
        <w:pStyle w:val="list1"/>
        <w:ind w:hanging="144"/>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B01360">
        <w:rPr>
          <w:rFonts w:ascii="Times New Roman" w:hAnsi="Times New Roman" w:cs="Times New Roman"/>
          <w:i/>
          <w:iCs/>
          <w:sz w:val="24"/>
          <w:szCs w:val="24"/>
        </w:rPr>
        <w:t>MR-1</w:t>
      </w:r>
      <w:r>
        <w:rPr>
          <w:rFonts w:ascii="Times New Roman" w:hAnsi="Times New Roman" w:cs="Times New Roman"/>
          <w:sz w:val="24"/>
          <w:szCs w:val="24"/>
        </w:rPr>
        <w:t xml:space="preserve">, </w:t>
      </w:r>
      <w:r w:rsidRPr="00B01360">
        <w:rPr>
          <w:rFonts w:ascii="Times New Roman" w:hAnsi="Times New Roman" w:cs="Times New Roman"/>
          <w:i/>
          <w:iCs/>
          <w:sz w:val="24"/>
          <w:szCs w:val="24"/>
        </w:rPr>
        <w:t>MR-2</w:t>
      </w:r>
      <w:r w:rsidRPr="00B01360">
        <w:rPr>
          <w:rFonts w:ascii="Times New Roman" w:hAnsi="Times New Roman" w:cs="Times New Roman"/>
          <w:b/>
          <w:bCs/>
          <w:strike/>
          <w:sz w:val="24"/>
          <w:szCs w:val="24"/>
        </w:rPr>
        <w:t xml:space="preserve">, and </w:t>
      </w:r>
      <w:r w:rsidRPr="00B01360">
        <w:rPr>
          <w:rFonts w:ascii="Times New Roman" w:hAnsi="Times New Roman" w:cs="Times New Roman"/>
          <w:b/>
          <w:bCs/>
          <w:i/>
          <w:iCs/>
          <w:strike/>
          <w:sz w:val="24"/>
          <w:szCs w:val="24"/>
        </w:rPr>
        <w:t>MR-MU</w:t>
      </w:r>
      <w:r>
        <w:rPr>
          <w:rFonts w:ascii="Times New Roman" w:hAnsi="Times New Roman" w:cs="Times New Roman"/>
          <w:sz w:val="24"/>
          <w:szCs w:val="24"/>
        </w:rPr>
        <w:t>: 25 linear feet.</w:t>
      </w:r>
    </w:p>
    <w:p w14:paraId="4DC93E3E" w14:textId="4CC402E5" w:rsidR="002F0163" w:rsidRDefault="005A19E0" w:rsidP="002F0163">
      <w:pPr>
        <w:pStyle w:val="list1"/>
        <w:ind w:hanging="144"/>
        <w:rPr>
          <w:rFonts w:ascii="Times New Roman" w:hAnsi="Times New Roman" w:cs="Times New Roman"/>
          <w:sz w:val="24"/>
          <w:szCs w:val="24"/>
        </w:rPr>
      </w:pPr>
      <w:r>
        <w:rPr>
          <w:rFonts w:ascii="Times New Roman" w:hAnsi="Times New Roman" w:cs="Times New Roman"/>
          <w:sz w:val="24"/>
          <w:szCs w:val="24"/>
        </w:rPr>
        <w:lastRenderedPageBreak/>
        <w:t xml:space="preserve">  c.</w:t>
      </w:r>
      <w:r>
        <w:rPr>
          <w:rFonts w:ascii="Times New Roman" w:hAnsi="Times New Roman" w:cs="Times New Roman"/>
          <w:sz w:val="24"/>
          <w:szCs w:val="24"/>
        </w:rPr>
        <w:tab/>
      </w:r>
      <w:r w:rsidRPr="00B01360">
        <w:rPr>
          <w:rFonts w:ascii="Times New Roman" w:hAnsi="Times New Roman" w:cs="Times New Roman"/>
          <w:i/>
          <w:iCs/>
          <w:sz w:val="24"/>
          <w:szCs w:val="24"/>
        </w:rPr>
        <w:t>MR-3</w:t>
      </w:r>
      <w:r>
        <w:rPr>
          <w:rFonts w:ascii="Times New Roman" w:hAnsi="Times New Roman" w:cs="Times New Roman"/>
          <w:sz w:val="24"/>
          <w:szCs w:val="24"/>
        </w:rPr>
        <w:t xml:space="preserve"> through </w:t>
      </w:r>
      <w:r w:rsidRPr="00B01360">
        <w:rPr>
          <w:rFonts w:ascii="Times New Roman" w:hAnsi="Times New Roman" w:cs="Times New Roman"/>
          <w:i/>
          <w:iCs/>
          <w:sz w:val="24"/>
          <w:szCs w:val="24"/>
        </w:rPr>
        <w:t>MR-4 A</w:t>
      </w:r>
      <w:r>
        <w:rPr>
          <w:rFonts w:ascii="Times New Roman" w:hAnsi="Times New Roman" w:cs="Times New Roman"/>
          <w:sz w:val="24"/>
          <w:szCs w:val="24"/>
        </w:rPr>
        <w:t xml:space="preserve">, </w:t>
      </w:r>
      <w:r w:rsidRPr="00B01360">
        <w:rPr>
          <w:rFonts w:ascii="Times New Roman" w:hAnsi="Times New Roman" w:cs="Times New Roman"/>
          <w:i/>
          <w:iCs/>
          <w:sz w:val="24"/>
          <w:szCs w:val="24"/>
        </w:rPr>
        <w:t>MR-5</w:t>
      </w:r>
      <w:r>
        <w:rPr>
          <w:rFonts w:ascii="Times New Roman" w:hAnsi="Times New Roman" w:cs="Times New Roman"/>
          <w:sz w:val="24"/>
          <w:szCs w:val="24"/>
        </w:rPr>
        <w:t xml:space="preserve"> through </w:t>
      </w:r>
      <w:r w:rsidRPr="00B01360">
        <w:rPr>
          <w:rFonts w:ascii="Times New Roman" w:hAnsi="Times New Roman" w:cs="Times New Roman"/>
          <w:i/>
          <w:iCs/>
          <w:sz w:val="24"/>
          <w:szCs w:val="24"/>
        </w:rPr>
        <w:t>MR-6</w:t>
      </w:r>
      <w:r>
        <w:rPr>
          <w:rFonts w:ascii="Times New Roman" w:hAnsi="Times New Roman" w:cs="Times New Roman"/>
          <w:b/>
          <w:bCs/>
          <w:sz w:val="24"/>
          <w:szCs w:val="24"/>
        </w:rPr>
        <w:t xml:space="preserve">, and </w:t>
      </w:r>
      <w:r w:rsidRPr="00B01360">
        <w:rPr>
          <w:rFonts w:ascii="Times New Roman" w:hAnsi="Times New Roman" w:cs="Times New Roman"/>
          <w:b/>
          <w:bCs/>
          <w:i/>
          <w:iCs/>
          <w:sz w:val="24"/>
          <w:szCs w:val="24"/>
        </w:rPr>
        <w:t>MR-MU</w:t>
      </w:r>
      <w:r>
        <w:rPr>
          <w:rFonts w:ascii="Times New Roman" w:hAnsi="Times New Roman" w:cs="Times New Roman"/>
          <w:sz w:val="24"/>
          <w:szCs w:val="24"/>
        </w:rPr>
        <w:t>: 40 linear feet.</w:t>
      </w:r>
    </w:p>
    <w:p w14:paraId="2205013C" w14:textId="156243FE" w:rsidR="00FF09FB" w:rsidRDefault="00AB252C" w:rsidP="00FF09FB">
      <w:pPr>
        <w:pStyle w:val="list1"/>
        <w:rPr>
          <w:rFonts w:ascii="Times New Roman" w:hAnsi="Times New Roman" w:cs="Times New Roman"/>
          <w:b/>
          <w:bCs/>
          <w:sz w:val="24"/>
          <w:szCs w:val="24"/>
        </w:rPr>
      </w:pPr>
      <w:r w:rsidRPr="00B01360">
        <w:rPr>
          <w:rFonts w:ascii="Times New Roman" w:hAnsi="Times New Roman" w:cs="Times New Roman"/>
          <w:sz w:val="24"/>
          <w:szCs w:val="24"/>
        </w:rPr>
        <w:t>6.</w:t>
      </w:r>
      <w:r w:rsidR="00FF09FB">
        <w:rPr>
          <w:rFonts w:ascii="Times New Roman" w:hAnsi="Times New Roman" w:cs="Times New Roman"/>
          <w:b/>
          <w:bCs/>
          <w:sz w:val="24"/>
          <w:szCs w:val="24"/>
        </w:rPr>
        <w:t xml:space="preserve"> </w:t>
      </w:r>
      <w:r>
        <w:rPr>
          <w:rFonts w:ascii="Times New Roman" w:hAnsi="Times New Roman" w:cs="Times New Roman"/>
          <w:b/>
          <w:bCs/>
          <w:sz w:val="24"/>
          <w:szCs w:val="24"/>
        </w:rPr>
        <w:tab/>
      </w:r>
      <w:r w:rsidR="00140491" w:rsidRPr="00B01360">
        <w:rPr>
          <w:rFonts w:ascii="Times New Roman" w:hAnsi="Times New Roman" w:cs="Times New Roman"/>
          <w:sz w:val="24"/>
          <w:szCs w:val="24"/>
        </w:rPr>
        <w:t>Minimum open space requirements.</w:t>
      </w:r>
      <w:r w:rsidR="00FF09FB">
        <w:rPr>
          <w:rFonts w:ascii="Times New Roman" w:hAnsi="Times New Roman" w:cs="Times New Roman"/>
          <w:b/>
          <w:bCs/>
          <w:sz w:val="24"/>
          <w:szCs w:val="24"/>
        </w:rPr>
        <w:t xml:space="preserve"> </w:t>
      </w:r>
    </w:p>
    <w:p w14:paraId="61F1A588" w14:textId="77777777" w:rsidR="0030597B" w:rsidRDefault="00AB252C" w:rsidP="00AB252C">
      <w:pPr>
        <w:pStyle w:val="list0"/>
        <w:ind w:left="864"/>
        <w:rPr>
          <w:rFonts w:ascii="Times New Roman" w:hAnsi="Times New Roman" w:cs="Times New Roman"/>
          <w:b/>
          <w:bCs/>
          <w:sz w:val="24"/>
          <w:szCs w:val="24"/>
        </w:rPr>
      </w:pPr>
      <w:r w:rsidRPr="00AB252C">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bCs/>
          <w:sz w:val="24"/>
          <w:szCs w:val="24"/>
        </w:rPr>
        <w:tab/>
        <w:t xml:space="preserve">Front Yards and lot coverage for MR-MU. </w:t>
      </w:r>
    </w:p>
    <w:p w14:paraId="7A268FBD" w14:textId="2C379B79" w:rsidR="00AB252C" w:rsidRDefault="0030597B" w:rsidP="00B01360">
      <w:pPr>
        <w:pStyle w:val="list0"/>
        <w:ind w:left="990" w:hanging="144"/>
        <w:rPr>
          <w:rFonts w:ascii="Times New Roman" w:hAnsi="Times New Roman" w:cs="Times New Roman"/>
          <w:b/>
          <w:bCs/>
          <w:sz w:val="24"/>
          <w:szCs w:val="24"/>
        </w:rPr>
      </w:pPr>
      <w:r w:rsidRPr="4CBC6A96">
        <w:rPr>
          <w:rFonts w:ascii="Times New Roman" w:hAnsi="Times New Roman" w:cs="Times New Roman"/>
          <w:b/>
          <w:bCs/>
          <w:sz w:val="24"/>
          <w:szCs w:val="24"/>
        </w:rPr>
        <w:t>a.</w:t>
      </w:r>
      <w:r>
        <w:tab/>
      </w:r>
      <w:r w:rsidR="00AB252C" w:rsidRPr="4CBC6A96">
        <w:rPr>
          <w:rFonts w:ascii="Times New Roman" w:hAnsi="Times New Roman" w:cs="Times New Roman"/>
          <w:b/>
          <w:bCs/>
          <w:sz w:val="24"/>
          <w:szCs w:val="24"/>
        </w:rPr>
        <w:t xml:space="preserve">There shall be a front yard having a </w:t>
      </w:r>
      <w:r w:rsidR="00B10A47" w:rsidRPr="4CBC6A96">
        <w:rPr>
          <w:rFonts w:ascii="Times New Roman" w:hAnsi="Times New Roman" w:cs="Times New Roman"/>
          <w:b/>
          <w:bCs/>
          <w:sz w:val="24"/>
          <w:szCs w:val="24"/>
        </w:rPr>
        <w:t>setback</w:t>
      </w:r>
      <w:r w:rsidR="00AB252C" w:rsidRPr="4CBC6A96">
        <w:rPr>
          <w:rFonts w:ascii="Times New Roman" w:hAnsi="Times New Roman" w:cs="Times New Roman"/>
          <w:b/>
          <w:bCs/>
          <w:sz w:val="24"/>
          <w:szCs w:val="24"/>
        </w:rPr>
        <w:t xml:space="preserve"> of not less than 25</w:t>
      </w:r>
      <w:r w:rsidR="00966BE2" w:rsidRPr="4CBC6A96">
        <w:rPr>
          <w:rFonts w:ascii="Times New Roman" w:hAnsi="Times New Roman" w:cs="Times New Roman"/>
          <w:b/>
          <w:bCs/>
          <w:sz w:val="24"/>
          <w:szCs w:val="24"/>
        </w:rPr>
        <w:t xml:space="preserve"> </w:t>
      </w:r>
      <w:r w:rsidR="00AB252C" w:rsidRPr="4CBC6A96">
        <w:rPr>
          <w:rFonts w:ascii="Times New Roman" w:hAnsi="Times New Roman" w:cs="Times New Roman"/>
          <w:b/>
          <w:bCs/>
          <w:sz w:val="24"/>
          <w:szCs w:val="24"/>
        </w:rPr>
        <w:t xml:space="preserve">feet. </w:t>
      </w:r>
      <w:commentRangeStart w:id="3"/>
      <w:r w:rsidR="00DD00D9" w:rsidRPr="4CBC6A96">
        <w:rPr>
          <w:rFonts w:ascii="Times New Roman" w:hAnsi="Times New Roman" w:cs="Times New Roman"/>
          <w:b/>
          <w:bCs/>
          <w:sz w:val="24"/>
          <w:szCs w:val="24"/>
        </w:rPr>
        <w:t>Supplemental Zone does not appl</w:t>
      </w:r>
      <w:r w:rsidR="00332979" w:rsidRPr="4CBC6A96">
        <w:rPr>
          <w:rFonts w:ascii="Times New Roman" w:hAnsi="Times New Roman" w:cs="Times New Roman"/>
          <w:b/>
          <w:bCs/>
          <w:sz w:val="24"/>
          <w:szCs w:val="24"/>
        </w:rPr>
        <w:t>y to MR-MU</w:t>
      </w:r>
      <w:r w:rsidR="00DD00D9" w:rsidRPr="4CBC6A96">
        <w:rPr>
          <w:rFonts w:ascii="Times New Roman" w:hAnsi="Times New Roman" w:cs="Times New Roman"/>
          <w:b/>
          <w:bCs/>
          <w:sz w:val="24"/>
          <w:szCs w:val="24"/>
        </w:rPr>
        <w:t>.</w:t>
      </w:r>
      <w:commentRangeEnd w:id="3"/>
      <w:r>
        <w:rPr>
          <w:rStyle w:val="CommentReference"/>
        </w:rPr>
        <w:commentReference w:id="3"/>
      </w:r>
    </w:p>
    <w:p w14:paraId="236CD464" w14:textId="077C0D98" w:rsidR="0030597B" w:rsidRDefault="007C31A0">
      <w:pPr>
        <w:pStyle w:val="list0"/>
        <w:ind w:left="720" w:firstLine="126"/>
        <w:rPr>
          <w:rFonts w:ascii="Times New Roman" w:hAnsi="Times New Roman" w:cs="Times New Roman"/>
          <w:b/>
          <w:bCs/>
          <w:sz w:val="24"/>
          <w:szCs w:val="24"/>
        </w:rPr>
      </w:pPr>
      <w:commentRangeStart w:id="4"/>
      <w:r>
        <w:rPr>
          <w:rFonts w:ascii="Times New Roman" w:hAnsi="Times New Roman" w:cs="Times New Roman"/>
          <w:b/>
          <w:bCs/>
          <w:sz w:val="24"/>
          <w:szCs w:val="24"/>
        </w:rPr>
        <w:t>b.</w:t>
      </w:r>
      <w:r>
        <w:rPr>
          <w:rFonts w:ascii="Times New Roman" w:hAnsi="Times New Roman" w:cs="Times New Roman"/>
          <w:b/>
          <w:bCs/>
          <w:sz w:val="24"/>
          <w:szCs w:val="24"/>
        </w:rPr>
        <w:tab/>
      </w:r>
      <w:r w:rsidR="00FB2006" w:rsidRPr="00FB2006">
        <w:rPr>
          <w:rFonts w:ascii="Times New Roman" w:hAnsi="Times New Roman" w:cs="Times New Roman"/>
          <w:b/>
          <w:bCs/>
          <w:sz w:val="24"/>
          <w:szCs w:val="24"/>
        </w:rPr>
        <w:t xml:space="preserve">Maximum lot coverage </w:t>
      </w:r>
      <w:r w:rsidR="00FB2006">
        <w:rPr>
          <w:rFonts w:ascii="Times New Roman" w:hAnsi="Times New Roman" w:cs="Times New Roman"/>
          <w:b/>
          <w:bCs/>
          <w:sz w:val="24"/>
          <w:szCs w:val="24"/>
        </w:rPr>
        <w:t xml:space="preserve">for </w:t>
      </w:r>
      <w:r w:rsidR="003A7459">
        <w:rPr>
          <w:rFonts w:ascii="Times New Roman" w:hAnsi="Times New Roman" w:cs="Times New Roman"/>
          <w:b/>
          <w:bCs/>
          <w:sz w:val="24"/>
          <w:szCs w:val="24"/>
        </w:rPr>
        <w:t>lots with</w:t>
      </w:r>
      <w:r w:rsidR="005B031C">
        <w:rPr>
          <w:rFonts w:ascii="Times New Roman" w:hAnsi="Times New Roman" w:cs="Times New Roman"/>
          <w:b/>
          <w:bCs/>
          <w:sz w:val="24"/>
          <w:szCs w:val="24"/>
        </w:rPr>
        <w:t>:</w:t>
      </w:r>
    </w:p>
    <w:p w14:paraId="311CA1FF" w14:textId="1EBE5A2E" w:rsidR="00E43071" w:rsidRDefault="001003B2">
      <w:pPr>
        <w:pStyle w:val="list0"/>
        <w:ind w:left="720" w:firstLine="126"/>
        <w:rPr>
          <w:rFonts w:ascii="Times New Roman" w:hAnsi="Times New Roman" w:cs="Times New Roman"/>
          <w:b/>
          <w:bCs/>
          <w:sz w:val="24"/>
          <w:szCs w:val="24"/>
        </w:rPr>
      </w:pPr>
      <w:r>
        <w:rPr>
          <w:rFonts w:ascii="Times New Roman" w:hAnsi="Times New Roman" w:cs="Times New Roman"/>
          <w:b/>
          <w:bCs/>
          <w:sz w:val="24"/>
          <w:szCs w:val="24"/>
        </w:rPr>
        <w:tab/>
        <w:t xml:space="preserve">i. </w:t>
      </w:r>
      <w:r w:rsidR="003A7459">
        <w:rPr>
          <w:rFonts w:ascii="Times New Roman" w:hAnsi="Times New Roman" w:cs="Times New Roman"/>
          <w:b/>
          <w:bCs/>
          <w:sz w:val="24"/>
          <w:szCs w:val="24"/>
        </w:rPr>
        <w:t xml:space="preserve">  </w:t>
      </w:r>
      <w:r>
        <w:rPr>
          <w:rFonts w:ascii="Times New Roman" w:hAnsi="Times New Roman" w:cs="Times New Roman"/>
          <w:b/>
          <w:bCs/>
          <w:sz w:val="24"/>
          <w:szCs w:val="24"/>
        </w:rPr>
        <w:t>1-4 units is 55%</w:t>
      </w:r>
    </w:p>
    <w:p w14:paraId="6688862E" w14:textId="772822B1" w:rsidR="001003B2" w:rsidRDefault="001003B2">
      <w:pPr>
        <w:pStyle w:val="list0"/>
        <w:ind w:left="720" w:firstLine="126"/>
        <w:rPr>
          <w:rFonts w:ascii="Times New Roman" w:hAnsi="Times New Roman" w:cs="Times New Roman"/>
          <w:b/>
          <w:bCs/>
          <w:sz w:val="24"/>
          <w:szCs w:val="24"/>
        </w:rPr>
      </w:pPr>
      <w:r>
        <w:rPr>
          <w:rFonts w:ascii="Times New Roman" w:hAnsi="Times New Roman" w:cs="Times New Roman"/>
          <w:b/>
          <w:bCs/>
          <w:sz w:val="24"/>
          <w:szCs w:val="24"/>
        </w:rPr>
        <w:tab/>
        <w:t xml:space="preserve">ii. </w:t>
      </w:r>
      <w:r w:rsidR="003A7459">
        <w:rPr>
          <w:rFonts w:ascii="Times New Roman" w:hAnsi="Times New Roman" w:cs="Times New Roman"/>
          <w:b/>
          <w:bCs/>
          <w:sz w:val="24"/>
          <w:szCs w:val="24"/>
        </w:rPr>
        <w:t xml:space="preserve"> 5-8 units is 60%</w:t>
      </w:r>
    </w:p>
    <w:p w14:paraId="436D3298" w14:textId="1ECA3EC2" w:rsidR="003D2C1A" w:rsidRDefault="003A7459" w:rsidP="005B031C">
      <w:pPr>
        <w:pStyle w:val="list0"/>
        <w:ind w:left="720" w:firstLine="126"/>
        <w:rPr>
          <w:rFonts w:ascii="Times New Roman" w:hAnsi="Times New Roman" w:cs="Times New Roman"/>
          <w:b/>
          <w:bCs/>
          <w:sz w:val="24"/>
          <w:szCs w:val="24"/>
        </w:rPr>
      </w:pPr>
      <w:r>
        <w:rPr>
          <w:rFonts w:ascii="Times New Roman" w:hAnsi="Times New Roman" w:cs="Times New Roman"/>
          <w:b/>
          <w:bCs/>
          <w:sz w:val="24"/>
          <w:szCs w:val="24"/>
        </w:rPr>
        <w:tab/>
        <w:t>iii. 9-12 units is 65%</w:t>
      </w:r>
      <w:commentRangeEnd w:id="4"/>
      <w:r w:rsidR="005B031C">
        <w:rPr>
          <w:rStyle w:val="CommentReference"/>
          <w:rFonts w:ascii="Calibri" w:hAnsi="Calibri" w:cs="Times New Roman"/>
        </w:rPr>
        <w:commentReference w:id="4"/>
      </w:r>
    </w:p>
    <w:p w14:paraId="5AF18816" w14:textId="4FE13D3A" w:rsidR="006016D1" w:rsidRDefault="000945A8" w:rsidP="00275066">
      <w:pPr>
        <w:pStyle w:val="list0"/>
        <w:ind w:left="1800" w:hanging="450"/>
        <w:rPr>
          <w:rFonts w:ascii="Times New Roman" w:hAnsi="Times New Roman" w:cs="Times New Roman"/>
          <w:b/>
          <w:bCs/>
          <w:sz w:val="24"/>
          <w:szCs w:val="24"/>
        </w:rPr>
      </w:pPr>
      <w:r>
        <w:rPr>
          <w:rFonts w:ascii="Times New Roman" w:hAnsi="Times New Roman" w:cs="Times New Roman"/>
          <w:b/>
          <w:bCs/>
          <w:sz w:val="24"/>
          <w:szCs w:val="24"/>
        </w:rPr>
        <w:t xml:space="preserve"> </w:t>
      </w:r>
      <w:r w:rsidR="006016D1">
        <w:rPr>
          <w:rFonts w:ascii="Times New Roman" w:hAnsi="Times New Roman" w:cs="Times New Roman"/>
          <w:b/>
          <w:bCs/>
          <w:sz w:val="24"/>
          <w:szCs w:val="24"/>
        </w:rPr>
        <w:t xml:space="preserve">iv. When preserving an </w:t>
      </w:r>
      <w:r w:rsidR="007B4B8C">
        <w:rPr>
          <w:rFonts w:ascii="Times New Roman" w:hAnsi="Times New Roman" w:cs="Times New Roman"/>
          <w:b/>
          <w:bCs/>
          <w:sz w:val="24"/>
          <w:szCs w:val="24"/>
        </w:rPr>
        <w:t>existing structure</w:t>
      </w:r>
      <w:r w:rsidR="00727457">
        <w:rPr>
          <w:rFonts w:ascii="Times New Roman" w:hAnsi="Times New Roman" w:cs="Times New Roman"/>
          <w:b/>
          <w:bCs/>
          <w:sz w:val="24"/>
          <w:szCs w:val="24"/>
        </w:rPr>
        <w:t xml:space="preserve"> that is at least 50 years </w:t>
      </w:r>
      <w:r w:rsidR="00BB7DDC">
        <w:rPr>
          <w:rFonts w:ascii="Times New Roman" w:hAnsi="Times New Roman" w:cs="Times New Roman"/>
          <w:b/>
          <w:bCs/>
          <w:sz w:val="24"/>
          <w:szCs w:val="24"/>
        </w:rPr>
        <w:t>of age or</w:t>
      </w:r>
      <w:r w:rsidR="00727457">
        <w:rPr>
          <w:rFonts w:ascii="Times New Roman" w:hAnsi="Times New Roman" w:cs="Times New Roman"/>
          <w:b/>
          <w:bCs/>
          <w:sz w:val="24"/>
          <w:szCs w:val="24"/>
        </w:rPr>
        <w:t xml:space="preserve"> old</w:t>
      </w:r>
      <w:r w:rsidR="00BB7DDC">
        <w:rPr>
          <w:rFonts w:ascii="Times New Roman" w:hAnsi="Times New Roman" w:cs="Times New Roman"/>
          <w:b/>
          <w:bCs/>
          <w:sz w:val="24"/>
          <w:szCs w:val="24"/>
        </w:rPr>
        <w:t>er</w:t>
      </w:r>
      <w:r w:rsidR="00727457">
        <w:rPr>
          <w:rFonts w:ascii="Times New Roman" w:hAnsi="Times New Roman" w:cs="Times New Roman"/>
          <w:b/>
          <w:bCs/>
          <w:sz w:val="24"/>
          <w:szCs w:val="24"/>
        </w:rPr>
        <w:t xml:space="preserve"> and</w:t>
      </w:r>
      <w:r w:rsidR="00112E22">
        <w:rPr>
          <w:rFonts w:ascii="Times New Roman" w:hAnsi="Times New Roman" w:cs="Times New Roman"/>
          <w:b/>
          <w:bCs/>
          <w:sz w:val="24"/>
          <w:szCs w:val="24"/>
        </w:rPr>
        <w:t xml:space="preserve"> </w:t>
      </w:r>
      <w:r w:rsidR="00727457">
        <w:rPr>
          <w:rFonts w:ascii="Times New Roman" w:hAnsi="Times New Roman" w:cs="Times New Roman"/>
          <w:b/>
          <w:bCs/>
          <w:sz w:val="24"/>
          <w:szCs w:val="24"/>
        </w:rPr>
        <w:t xml:space="preserve">contains at least one dwelling unit, a </w:t>
      </w:r>
      <w:r w:rsidR="00112E22">
        <w:rPr>
          <w:rFonts w:ascii="Times New Roman" w:hAnsi="Times New Roman" w:cs="Times New Roman"/>
          <w:b/>
          <w:bCs/>
          <w:sz w:val="24"/>
          <w:szCs w:val="24"/>
        </w:rPr>
        <w:t xml:space="preserve">lot is </w:t>
      </w:r>
      <w:r w:rsidR="00112E22">
        <w:rPr>
          <w:rFonts w:ascii="Times New Roman" w:hAnsi="Times New Roman"/>
          <w:b/>
          <w:bCs/>
          <w:sz w:val="24"/>
          <w:szCs w:val="24"/>
          <w:u w:val="single"/>
        </w:rPr>
        <w:t>permitted a 5%</w:t>
      </w:r>
      <w:r>
        <w:rPr>
          <w:rFonts w:ascii="Times New Roman" w:hAnsi="Times New Roman"/>
          <w:b/>
          <w:bCs/>
          <w:sz w:val="24"/>
          <w:szCs w:val="24"/>
          <w:u w:val="single"/>
        </w:rPr>
        <w:t xml:space="preserve"> lot coverage</w:t>
      </w:r>
      <w:r w:rsidR="00112E22">
        <w:rPr>
          <w:rFonts w:ascii="Times New Roman" w:hAnsi="Times New Roman"/>
          <w:b/>
          <w:bCs/>
          <w:sz w:val="24"/>
          <w:szCs w:val="24"/>
          <w:u w:val="single"/>
        </w:rPr>
        <w:t xml:space="preserve"> </w:t>
      </w:r>
      <w:r>
        <w:rPr>
          <w:rFonts w:ascii="Times New Roman" w:hAnsi="Times New Roman"/>
          <w:b/>
          <w:bCs/>
          <w:sz w:val="24"/>
          <w:szCs w:val="24"/>
          <w:u w:val="single"/>
        </w:rPr>
        <w:t>bonus</w:t>
      </w:r>
      <w:r w:rsidR="00112E22">
        <w:rPr>
          <w:rFonts w:ascii="Times New Roman" w:hAnsi="Times New Roman"/>
          <w:b/>
          <w:bCs/>
          <w:sz w:val="24"/>
          <w:szCs w:val="24"/>
          <w:u w:val="single"/>
        </w:rPr>
        <w:t>.</w:t>
      </w:r>
    </w:p>
    <w:p w14:paraId="05BFFB25" w14:textId="77777777" w:rsidR="00B01360" w:rsidRPr="00B01360" w:rsidRDefault="00B01360" w:rsidP="00B01360">
      <w:pPr>
        <w:pStyle w:val="list0"/>
        <w:ind w:left="720" w:firstLine="126"/>
        <w:rPr>
          <w:rFonts w:ascii="Times New Roman" w:hAnsi="Times New Roman" w:cs="Times New Roman"/>
          <w:b/>
          <w:bCs/>
          <w:sz w:val="24"/>
          <w:szCs w:val="24"/>
        </w:rPr>
      </w:pPr>
    </w:p>
    <w:p w14:paraId="7E753DAD" w14:textId="2B1E1A34" w:rsidR="00705F02" w:rsidRDefault="00705F02" w:rsidP="00705F02">
      <w:pPr>
        <w:pStyle w:val="BodyText"/>
        <w:ind w:right="214"/>
        <w:jc w:val="both"/>
        <w:rPr>
          <w:bCs/>
        </w:rPr>
      </w:pPr>
      <w:r>
        <w:rPr>
          <w:b/>
          <w:u w:val="thick"/>
        </w:rPr>
        <w:t xml:space="preserve">Section </w:t>
      </w:r>
      <w:r w:rsidR="00162303">
        <w:rPr>
          <w:b/>
          <w:u w:val="thick"/>
        </w:rPr>
        <w:t>1.</w:t>
      </w:r>
      <w:r w:rsidR="00B74969">
        <w:rPr>
          <w:b/>
          <w:u w:val="thick"/>
        </w:rPr>
        <w:t>G</w:t>
      </w:r>
      <w:r>
        <w:rPr>
          <w:b/>
          <w:u w:val="thick"/>
        </w:rPr>
        <w:t>:</w:t>
      </w:r>
      <w:r>
        <w:rPr>
          <w:bCs/>
        </w:rPr>
        <w:t xml:space="preserve"> City Code Chapter 35 Section 16-35.011, subsection (1) governing development controls regarding site limitations within multi-family zoning districts is amended to add a part 6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72CC2256" w14:textId="77777777" w:rsidR="00705F02" w:rsidRDefault="00705F02" w:rsidP="00705F02">
      <w:pPr>
        <w:pStyle w:val="BodyText"/>
        <w:ind w:right="214"/>
        <w:jc w:val="both"/>
        <w:rPr>
          <w:b/>
          <w:u w:val="thick"/>
        </w:rPr>
      </w:pPr>
    </w:p>
    <w:p w14:paraId="1C4E2D43" w14:textId="77777777" w:rsidR="00705F02" w:rsidRPr="00720D6B" w:rsidRDefault="00705F02" w:rsidP="00705F02">
      <w:pPr>
        <w:ind w:left="432"/>
        <w:rPr>
          <w:rFonts w:ascii="Times New Roman" w:eastAsia="Times New Roman" w:hAnsi="Times New Roman"/>
          <w:sz w:val="24"/>
          <w:szCs w:val="24"/>
        </w:rPr>
      </w:pPr>
      <w:r w:rsidRPr="00720D6B">
        <w:rPr>
          <w:rFonts w:ascii="Times New Roman" w:eastAsia="Times New Roman" w:hAnsi="Times New Roman"/>
          <w:sz w:val="24"/>
          <w:szCs w:val="24"/>
        </w:rPr>
        <w:t xml:space="preserve">Sec. 16-35.011. - Site limitations. </w:t>
      </w:r>
    </w:p>
    <w:p w14:paraId="7E2B2C17" w14:textId="77777777" w:rsidR="00705F02" w:rsidRPr="001B24E4" w:rsidRDefault="00705F02" w:rsidP="00705F02">
      <w:pPr>
        <w:pStyle w:val="list0"/>
        <w:ind w:left="864"/>
        <w:rPr>
          <w:rFonts w:ascii="Times New Roman" w:hAnsi="Times New Roman" w:cs="Times New Roman"/>
          <w:sz w:val="24"/>
          <w:szCs w:val="24"/>
        </w:rPr>
      </w:pPr>
      <w:r w:rsidRPr="001B24E4">
        <w:rPr>
          <w:rFonts w:ascii="Times New Roman" w:hAnsi="Times New Roman" w:cs="Times New Roman"/>
          <w:sz w:val="24"/>
          <w:szCs w:val="24"/>
        </w:rPr>
        <w:t xml:space="preserve">5.  Additional regulations for MR-4B: </w:t>
      </w:r>
    </w:p>
    <w:p w14:paraId="59477CDE" w14:textId="23B14DF4" w:rsidR="00705F02" w:rsidRPr="001B24E4" w:rsidRDefault="00705F02" w:rsidP="00705F02">
      <w:pPr>
        <w:pStyle w:val="list1"/>
        <w:ind w:left="1296"/>
        <w:rPr>
          <w:rFonts w:ascii="Times New Roman" w:hAnsi="Times New Roman" w:cs="Times New Roman"/>
          <w:sz w:val="24"/>
          <w:szCs w:val="24"/>
        </w:rPr>
      </w:pPr>
      <w:r w:rsidRPr="00275066">
        <w:rPr>
          <w:rFonts w:ascii="Times New Roman" w:hAnsi="Times New Roman" w:cs="Times New Roman"/>
          <w:strike/>
          <w:sz w:val="24"/>
          <w:szCs w:val="24"/>
        </w:rPr>
        <w:t>a.  </w:t>
      </w:r>
      <w:r w:rsidRPr="18F04037">
        <w:rPr>
          <w:rFonts w:ascii="Times New Roman" w:hAnsi="Times New Roman" w:cs="Times New Roman"/>
          <w:b/>
          <w:bCs/>
          <w:i/>
          <w:iCs/>
          <w:strike/>
          <w:sz w:val="24"/>
          <w:szCs w:val="24"/>
        </w:rPr>
        <w:t>For MR-4B</w:t>
      </w:r>
      <w:r w:rsidRPr="18F04037">
        <w:rPr>
          <w:rFonts w:ascii="Times New Roman" w:hAnsi="Times New Roman" w:cs="Times New Roman"/>
          <w:b/>
          <w:bCs/>
          <w:strike/>
          <w:sz w:val="24"/>
          <w:szCs w:val="24"/>
        </w:rPr>
        <w:t>:</w:t>
      </w:r>
      <w:r w:rsidRPr="18F04037">
        <w:rPr>
          <w:rFonts w:ascii="Times New Roman" w:hAnsi="Times New Roman" w:cs="Times New Roman"/>
          <w:sz w:val="24"/>
          <w:szCs w:val="24"/>
        </w:rPr>
        <w:t xml:space="preserve"> No residential unit shall be located above or below another residential unit. </w:t>
      </w:r>
    </w:p>
    <w:p w14:paraId="268E3D12" w14:textId="77777777" w:rsidR="00705F02" w:rsidRPr="001B24E4" w:rsidRDefault="00705F02" w:rsidP="00705F02">
      <w:pPr>
        <w:pStyle w:val="list1"/>
        <w:ind w:left="1296"/>
        <w:rPr>
          <w:rFonts w:ascii="Times New Roman" w:hAnsi="Times New Roman" w:cs="Times New Roman"/>
          <w:b/>
          <w:bCs/>
          <w:strike/>
          <w:sz w:val="24"/>
          <w:szCs w:val="24"/>
        </w:rPr>
      </w:pPr>
      <w:r w:rsidRPr="001B24E4">
        <w:rPr>
          <w:rFonts w:ascii="Times New Roman" w:hAnsi="Times New Roman" w:cs="Times New Roman"/>
          <w:b/>
          <w:bCs/>
          <w:strike/>
          <w:sz w:val="24"/>
          <w:szCs w:val="24"/>
        </w:rPr>
        <w:t>b.  </w:t>
      </w:r>
      <w:r w:rsidRPr="001B24E4">
        <w:rPr>
          <w:rFonts w:ascii="Times New Roman" w:hAnsi="Times New Roman" w:cs="Times New Roman"/>
          <w:b/>
          <w:bCs/>
          <w:i/>
          <w:iCs/>
          <w:strike/>
          <w:sz w:val="24"/>
          <w:szCs w:val="24"/>
        </w:rPr>
        <w:t>For MR-MU</w:t>
      </w:r>
      <w:r w:rsidRPr="001B24E4">
        <w:rPr>
          <w:rFonts w:ascii="Times New Roman" w:hAnsi="Times New Roman" w:cs="Times New Roman"/>
          <w:b/>
          <w:bCs/>
          <w:strike/>
          <w:sz w:val="24"/>
          <w:szCs w:val="24"/>
        </w:rPr>
        <w:t xml:space="preserve">: </w:t>
      </w:r>
    </w:p>
    <w:p w14:paraId="39C9AF03" w14:textId="77777777" w:rsidR="00705F02" w:rsidRPr="001B24E4" w:rsidRDefault="00705F02" w:rsidP="00705F02">
      <w:pPr>
        <w:pStyle w:val="list20"/>
        <w:ind w:left="1728"/>
        <w:rPr>
          <w:rFonts w:ascii="Times New Roman" w:hAnsi="Times New Roman" w:cs="Times New Roman"/>
          <w:b/>
          <w:bCs/>
          <w:strike/>
          <w:sz w:val="24"/>
          <w:szCs w:val="24"/>
        </w:rPr>
      </w:pPr>
      <w:r w:rsidRPr="001B24E4">
        <w:rPr>
          <w:rFonts w:ascii="Times New Roman" w:hAnsi="Times New Roman" w:cs="Times New Roman"/>
          <w:b/>
          <w:bCs/>
          <w:strike/>
          <w:sz w:val="24"/>
          <w:szCs w:val="24"/>
        </w:rPr>
        <w:t xml:space="preserve">i.  An individual lot may not contain less than four nor more than 12 dwelling units. </w:t>
      </w:r>
    </w:p>
    <w:p w14:paraId="094BC6E8" w14:textId="77777777" w:rsidR="00705F02" w:rsidRPr="001B24E4" w:rsidRDefault="00705F02" w:rsidP="00705F02">
      <w:pPr>
        <w:pStyle w:val="list20"/>
        <w:ind w:left="1728"/>
        <w:rPr>
          <w:rFonts w:ascii="Times New Roman" w:hAnsi="Times New Roman" w:cs="Times New Roman"/>
          <w:b/>
          <w:bCs/>
          <w:strike/>
          <w:sz w:val="24"/>
          <w:szCs w:val="24"/>
        </w:rPr>
      </w:pPr>
      <w:r w:rsidRPr="001B24E4">
        <w:rPr>
          <w:rFonts w:ascii="Times New Roman" w:hAnsi="Times New Roman" w:cs="Times New Roman"/>
          <w:b/>
          <w:bCs/>
          <w:strike/>
          <w:sz w:val="24"/>
          <w:szCs w:val="24"/>
        </w:rPr>
        <w:t xml:space="preserve">ii.  Single-family attached (zero-lot-line) dwellings are prohibited. </w:t>
      </w:r>
    </w:p>
    <w:p w14:paraId="3B1A6A54" w14:textId="77777777" w:rsidR="00705F02" w:rsidRPr="001B24E4" w:rsidRDefault="00705F02" w:rsidP="00705F02">
      <w:pPr>
        <w:pStyle w:val="list20"/>
        <w:ind w:left="1728"/>
        <w:rPr>
          <w:rFonts w:ascii="Times New Roman" w:hAnsi="Times New Roman" w:cs="Times New Roman"/>
          <w:b/>
          <w:bCs/>
          <w:strike/>
          <w:sz w:val="24"/>
          <w:szCs w:val="24"/>
        </w:rPr>
      </w:pPr>
      <w:r w:rsidRPr="001B24E4">
        <w:rPr>
          <w:rFonts w:ascii="Times New Roman" w:hAnsi="Times New Roman" w:cs="Times New Roman"/>
          <w:b/>
          <w:bCs/>
          <w:strike/>
          <w:sz w:val="24"/>
          <w:szCs w:val="24"/>
        </w:rPr>
        <w:t xml:space="preserve">iii.  Only one principal building is permitted on a lot. </w:t>
      </w:r>
    </w:p>
    <w:p w14:paraId="7F6DED42" w14:textId="77777777" w:rsidR="00705F02" w:rsidRPr="001B24E4" w:rsidRDefault="00705F02" w:rsidP="00705F02">
      <w:pPr>
        <w:pStyle w:val="list0"/>
        <w:ind w:left="864"/>
        <w:rPr>
          <w:rFonts w:ascii="Times New Roman" w:hAnsi="Times New Roman" w:cs="Times New Roman"/>
          <w:b/>
          <w:bCs/>
          <w:sz w:val="24"/>
          <w:szCs w:val="24"/>
          <w:u w:val="single"/>
        </w:rPr>
      </w:pPr>
      <w:r w:rsidRPr="001B24E4">
        <w:rPr>
          <w:rFonts w:ascii="Times New Roman" w:hAnsi="Times New Roman" w:cs="Times New Roman"/>
          <w:b/>
          <w:bCs/>
          <w:sz w:val="24"/>
          <w:szCs w:val="24"/>
          <w:u w:val="single"/>
        </w:rPr>
        <w:t>6.</w:t>
      </w:r>
      <w:r w:rsidRPr="001B24E4">
        <w:rPr>
          <w:rFonts w:ascii="Times New Roman" w:hAnsi="Times New Roman" w:cs="Times New Roman"/>
          <w:b/>
          <w:bCs/>
          <w:sz w:val="24"/>
          <w:szCs w:val="24"/>
          <w:u w:val="single"/>
        </w:rPr>
        <w:tab/>
        <w:t>Additional regulations for MR-MU:</w:t>
      </w:r>
    </w:p>
    <w:p w14:paraId="3733E787" w14:textId="2A8FEA09" w:rsidR="00705F02" w:rsidRPr="001B24E4" w:rsidRDefault="00705F02" w:rsidP="00705F02">
      <w:pPr>
        <w:pStyle w:val="list0"/>
        <w:ind w:left="1440" w:hanging="578"/>
        <w:rPr>
          <w:rFonts w:ascii="Times New Roman" w:hAnsi="Times New Roman" w:cs="Times New Roman"/>
          <w:b/>
          <w:bCs/>
          <w:sz w:val="24"/>
          <w:szCs w:val="24"/>
          <w:u w:val="single"/>
        </w:rPr>
      </w:pPr>
      <w:r w:rsidRPr="001B24E4">
        <w:rPr>
          <w:rFonts w:ascii="Times New Roman" w:hAnsi="Times New Roman" w:cs="Times New Roman"/>
          <w:b/>
          <w:bCs/>
          <w:sz w:val="24"/>
          <w:szCs w:val="24"/>
          <w:u w:val="single"/>
        </w:rPr>
        <w:t>i.</w:t>
      </w:r>
      <w:r>
        <w:tab/>
      </w:r>
      <w:r w:rsidRPr="001B24E4">
        <w:rPr>
          <w:rFonts w:ascii="Times New Roman" w:hAnsi="Times New Roman" w:cs="Times New Roman"/>
          <w:b/>
          <w:bCs/>
          <w:sz w:val="24"/>
          <w:szCs w:val="24"/>
          <w:u w:val="single"/>
        </w:rPr>
        <w:t xml:space="preserve">An individual lot may not contain more than </w:t>
      </w:r>
      <w:r w:rsidR="0C0EFC29" w:rsidRPr="6A342234">
        <w:rPr>
          <w:rFonts w:ascii="Times New Roman" w:hAnsi="Times New Roman" w:cs="Times New Roman"/>
          <w:b/>
          <w:bCs/>
          <w:sz w:val="24"/>
          <w:szCs w:val="24"/>
          <w:u w:val="single"/>
        </w:rPr>
        <w:t>4</w:t>
      </w:r>
      <w:r w:rsidRPr="001B24E4">
        <w:rPr>
          <w:rFonts w:ascii="Times New Roman" w:hAnsi="Times New Roman" w:cs="Times New Roman"/>
          <w:b/>
          <w:bCs/>
          <w:sz w:val="24"/>
          <w:szCs w:val="24"/>
          <w:u w:val="single"/>
        </w:rPr>
        <w:t xml:space="preserve"> dwelling units</w:t>
      </w:r>
      <w:r w:rsidR="008523AB">
        <w:rPr>
          <w:rFonts w:ascii="Times New Roman" w:hAnsi="Times New Roman" w:cs="Times New Roman"/>
          <w:b/>
          <w:bCs/>
          <w:sz w:val="24"/>
          <w:szCs w:val="24"/>
          <w:u w:val="single"/>
        </w:rPr>
        <w:t xml:space="preserve">, except when </w:t>
      </w:r>
      <w:r w:rsidR="003A5C1B">
        <w:rPr>
          <w:rFonts w:ascii="Times New Roman" w:hAnsi="Times New Roman" w:cs="Times New Roman"/>
          <w:b/>
          <w:bCs/>
          <w:sz w:val="24"/>
          <w:szCs w:val="24"/>
          <w:u w:val="single"/>
        </w:rPr>
        <w:t>utilizing the affordable housing density</w:t>
      </w:r>
      <w:r w:rsidR="008523AB">
        <w:rPr>
          <w:rFonts w:ascii="Times New Roman" w:hAnsi="Times New Roman" w:cs="Times New Roman"/>
          <w:b/>
          <w:bCs/>
          <w:sz w:val="24"/>
          <w:szCs w:val="24"/>
          <w:u w:val="single"/>
        </w:rPr>
        <w:t xml:space="preserve"> bonuses </w:t>
      </w:r>
      <w:r w:rsidR="00F50DD4">
        <w:rPr>
          <w:rFonts w:ascii="Times New Roman" w:hAnsi="Times New Roman" w:cs="Times New Roman"/>
          <w:b/>
          <w:bCs/>
          <w:sz w:val="24"/>
          <w:szCs w:val="24"/>
          <w:u w:val="single"/>
        </w:rPr>
        <w:t>permitted in S</w:t>
      </w:r>
      <w:r w:rsidR="004962BD">
        <w:rPr>
          <w:rFonts w:ascii="Times New Roman" w:hAnsi="Times New Roman" w:cs="Times New Roman"/>
          <w:b/>
          <w:bCs/>
          <w:sz w:val="24"/>
          <w:szCs w:val="24"/>
          <w:u w:val="single"/>
        </w:rPr>
        <w:t>ection</w:t>
      </w:r>
      <w:r w:rsidR="00F50DD4">
        <w:rPr>
          <w:rFonts w:ascii="Times New Roman" w:hAnsi="Times New Roman" w:cs="Times New Roman"/>
          <w:b/>
          <w:bCs/>
          <w:sz w:val="24"/>
          <w:szCs w:val="24"/>
          <w:u w:val="single"/>
        </w:rPr>
        <w:t xml:space="preserve"> </w:t>
      </w:r>
      <w:r w:rsidR="00721969">
        <w:rPr>
          <w:rFonts w:ascii="Times New Roman" w:hAnsi="Times New Roman" w:cs="Times New Roman"/>
          <w:b/>
          <w:bCs/>
          <w:sz w:val="24"/>
          <w:szCs w:val="24"/>
          <w:u w:val="single"/>
        </w:rPr>
        <w:t>16-35.010</w:t>
      </w:r>
      <w:r w:rsidRPr="001B24E4">
        <w:rPr>
          <w:rFonts w:ascii="Times New Roman" w:hAnsi="Times New Roman" w:cs="Times New Roman"/>
          <w:b/>
          <w:bCs/>
          <w:sz w:val="24"/>
          <w:szCs w:val="24"/>
          <w:u w:val="single"/>
        </w:rPr>
        <w:t>.</w:t>
      </w:r>
    </w:p>
    <w:p w14:paraId="2E9D1638" w14:textId="77777777" w:rsidR="00F276CF" w:rsidRDefault="00705F02" w:rsidP="00F276CF">
      <w:pPr>
        <w:pStyle w:val="list0"/>
        <w:ind w:left="864" w:hanging="144"/>
        <w:rPr>
          <w:rFonts w:ascii="Times New Roman" w:hAnsi="Times New Roman" w:cs="Times New Roman"/>
          <w:b/>
          <w:bCs/>
          <w:sz w:val="24"/>
          <w:szCs w:val="24"/>
          <w:u w:val="single"/>
        </w:rPr>
      </w:pPr>
      <w:r w:rsidRPr="001B24E4">
        <w:rPr>
          <w:rFonts w:ascii="Times New Roman" w:hAnsi="Times New Roman" w:cs="Times New Roman"/>
          <w:b/>
          <w:bCs/>
          <w:sz w:val="24"/>
          <w:szCs w:val="24"/>
          <w:u w:val="single"/>
        </w:rPr>
        <w:t>ii.</w:t>
      </w:r>
      <w:r>
        <w:tab/>
      </w:r>
      <w:r w:rsidR="00F276CF">
        <w:rPr>
          <w:rFonts w:ascii="Times New Roman" w:hAnsi="Times New Roman" w:cs="Times New Roman"/>
          <w:b/>
          <w:bCs/>
          <w:sz w:val="24"/>
          <w:szCs w:val="24"/>
          <w:u w:val="single"/>
        </w:rPr>
        <w:t>Zero-lot-line development</w:t>
      </w:r>
    </w:p>
    <w:p w14:paraId="1D70AC3E" w14:textId="3EC709A3" w:rsidR="00D10210" w:rsidRDefault="00705F02" w:rsidP="00B01360">
      <w:pPr>
        <w:pStyle w:val="list0"/>
        <w:numPr>
          <w:ilvl w:val="0"/>
          <w:numId w:val="14"/>
        </w:numPr>
        <w:rPr>
          <w:rFonts w:ascii="Times New Roman" w:hAnsi="Times New Roman" w:cs="Times New Roman"/>
          <w:b/>
          <w:bCs/>
          <w:sz w:val="24"/>
          <w:szCs w:val="24"/>
          <w:u w:val="single"/>
        </w:rPr>
      </w:pPr>
      <w:r w:rsidRPr="001B24E4">
        <w:rPr>
          <w:rFonts w:ascii="Times New Roman" w:hAnsi="Times New Roman" w:cs="Times New Roman"/>
          <w:b/>
          <w:bCs/>
          <w:sz w:val="24"/>
          <w:szCs w:val="24"/>
          <w:u w:val="single"/>
        </w:rPr>
        <w:t>Single-family attached zero-lot-line dwellings are prohibited</w:t>
      </w:r>
      <w:r w:rsidR="001F1C8F">
        <w:rPr>
          <w:rFonts w:ascii="Times New Roman" w:hAnsi="Times New Roman" w:cs="Times New Roman"/>
          <w:b/>
          <w:bCs/>
          <w:sz w:val="24"/>
          <w:szCs w:val="24"/>
          <w:u w:val="single"/>
        </w:rPr>
        <w:t>,</w:t>
      </w:r>
      <w:r w:rsidR="00256237">
        <w:rPr>
          <w:rFonts w:ascii="Times New Roman" w:hAnsi="Times New Roman" w:cs="Times New Roman"/>
          <w:b/>
          <w:bCs/>
          <w:sz w:val="24"/>
          <w:szCs w:val="24"/>
          <w:u w:val="single"/>
        </w:rPr>
        <w:t xml:space="preserve"> except for </w:t>
      </w:r>
      <w:r w:rsidR="00BB453D">
        <w:rPr>
          <w:rFonts w:ascii="Times New Roman" w:hAnsi="Times New Roman" w:cs="Times New Roman"/>
          <w:b/>
          <w:bCs/>
          <w:sz w:val="24"/>
          <w:szCs w:val="24"/>
          <w:u w:val="single"/>
        </w:rPr>
        <w:t xml:space="preserve">duplex </w:t>
      </w:r>
      <w:r w:rsidR="00330155">
        <w:rPr>
          <w:rFonts w:ascii="Times New Roman" w:hAnsi="Times New Roman" w:cs="Times New Roman"/>
          <w:b/>
          <w:bCs/>
          <w:sz w:val="24"/>
          <w:szCs w:val="24"/>
          <w:u w:val="single"/>
        </w:rPr>
        <w:t xml:space="preserve">zero-lot-line </w:t>
      </w:r>
      <w:r w:rsidR="00BB453D">
        <w:rPr>
          <w:rFonts w:ascii="Times New Roman" w:hAnsi="Times New Roman" w:cs="Times New Roman"/>
          <w:b/>
          <w:bCs/>
          <w:sz w:val="24"/>
          <w:szCs w:val="24"/>
          <w:u w:val="single"/>
        </w:rPr>
        <w:t>development.</w:t>
      </w:r>
      <w:r w:rsidR="0081408B">
        <w:rPr>
          <w:rFonts w:ascii="Times New Roman" w:hAnsi="Times New Roman" w:cs="Times New Roman"/>
          <w:b/>
          <w:bCs/>
          <w:sz w:val="24"/>
          <w:szCs w:val="24"/>
          <w:u w:val="single"/>
        </w:rPr>
        <w:t xml:space="preserve"> </w:t>
      </w:r>
      <w:r w:rsidR="00D641EE">
        <w:rPr>
          <w:rFonts w:ascii="Times New Roman" w:hAnsi="Times New Roman" w:cs="Times New Roman"/>
          <w:b/>
          <w:bCs/>
          <w:sz w:val="24"/>
          <w:szCs w:val="24"/>
          <w:u w:val="single"/>
        </w:rPr>
        <w:t>A maximum of</w:t>
      </w:r>
      <w:r w:rsidR="0081408B">
        <w:rPr>
          <w:rFonts w:ascii="Times New Roman" w:hAnsi="Times New Roman" w:cs="Times New Roman"/>
          <w:b/>
          <w:bCs/>
          <w:sz w:val="24"/>
          <w:szCs w:val="24"/>
          <w:u w:val="single"/>
        </w:rPr>
        <w:t xml:space="preserve"> </w:t>
      </w:r>
      <w:r w:rsidR="00D641EE">
        <w:rPr>
          <w:rFonts w:ascii="Times New Roman" w:hAnsi="Times New Roman" w:cs="Times New Roman"/>
          <w:b/>
          <w:bCs/>
          <w:sz w:val="24"/>
          <w:szCs w:val="24"/>
          <w:u w:val="single"/>
        </w:rPr>
        <w:t>one</w:t>
      </w:r>
      <w:r w:rsidR="0081408B">
        <w:rPr>
          <w:rFonts w:ascii="Times New Roman" w:hAnsi="Times New Roman" w:cs="Times New Roman"/>
          <w:b/>
          <w:bCs/>
          <w:sz w:val="24"/>
          <w:szCs w:val="24"/>
          <w:u w:val="single"/>
        </w:rPr>
        <w:t xml:space="preserve"> duplex </w:t>
      </w:r>
      <w:r w:rsidR="00804EFD">
        <w:rPr>
          <w:rFonts w:ascii="Times New Roman" w:hAnsi="Times New Roman" w:cs="Times New Roman"/>
          <w:b/>
          <w:bCs/>
          <w:sz w:val="24"/>
          <w:szCs w:val="24"/>
          <w:u w:val="single"/>
        </w:rPr>
        <w:t xml:space="preserve">zero-lot-line </w:t>
      </w:r>
      <w:r w:rsidR="004B0EFB">
        <w:rPr>
          <w:rFonts w:ascii="Times New Roman" w:hAnsi="Times New Roman" w:cs="Times New Roman"/>
          <w:b/>
          <w:bCs/>
          <w:sz w:val="24"/>
          <w:szCs w:val="24"/>
          <w:u w:val="single"/>
        </w:rPr>
        <w:t>development</w:t>
      </w:r>
      <w:r w:rsidR="00804EFD">
        <w:rPr>
          <w:rFonts w:ascii="Times New Roman" w:hAnsi="Times New Roman" w:cs="Times New Roman"/>
          <w:b/>
          <w:bCs/>
          <w:sz w:val="24"/>
          <w:szCs w:val="24"/>
          <w:u w:val="single"/>
        </w:rPr>
        <w:t xml:space="preserve"> </w:t>
      </w:r>
      <w:r w:rsidR="006252F4">
        <w:rPr>
          <w:rFonts w:ascii="Times New Roman" w:hAnsi="Times New Roman" w:cs="Times New Roman"/>
          <w:b/>
          <w:bCs/>
          <w:sz w:val="24"/>
          <w:szCs w:val="24"/>
          <w:u w:val="single"/>
        </w:rPr>
        <w:t>is</w:t>
      </w:r>
      <w:r w:rsidR="00804EFD">
        <w:rPr>
          <w:rFonts w:ascii="Times New Roman" w:hAnsi="Times New Roman" w:cs="Times New Roman"/>
          <w:b/>
          <w:bCs/>
          <w:sz w:val="24"/>
          <w:szCs w:val="24"/>
          <w:u w:val="single"/>
        </w:rPr>
        <w:t xml:space="preserve"> </w:t>
      </w:r>
      <w:r w:rsidR="004A7963">
        <w:rPr>
          <w:rFonts w:ascii="Times New Roman" w:hAnsi="Times New Roman" w:cs="Times New Roman"/>
          <w:b/>
          <w:bCs/>
          <w:sz w:val="24"/>
          <w:szCs w:val="24"/>
          <w:u w:val="single"/>
        </w:rPr>
        <w:t>allowed per lot</w:t>
      </w:r>
      <w:r w:rsidR="00BB453D">
        <w:rPr>
          <w:rFonts w:ascii="Times New Roman" w:hAnsi="Times New Roman" w:cs="Times New Roman"/>
          <w:b/>
          <w:bCs/>
          <w:sz w:val="24"/>
          <w:szCs w:val="24"/>
          <w:u w:val="single"/>
        </w:rPr>
        <w:t>.</w:t>
      </w:r>
    </w:p>
    <w:p w14:paraId="5D45E4E8" w14:textId="72E68891" w:rsidR="00705F02" w:rsidRPr="001B24E4" w:rsidRDefault="008C4ADA" w:rsidP="00D10210">
      <w:pPr>
        <w:pStyle w:val="list0"/>
        <w:numPr>
          <w:ilvl w:val="0"/>
          <w:numId w:val="14"/>
        </w:numPr>
        <w:rPr>
          <w:rFonts w:ascii="Times New Roman" w:hAnsi="Times New Roman" w:cs="Times New Roman"/>
          <w:b/>
          <w:bCs/>
          <w:sz w:val="24"/>
          <w:szCs w:val="24"/>
          <w:u w:val="single"/>
        </w:rPr>
      </w:pPr>
      <w:r>
        <w:rPr>
          <w:rFonts w:ascii="Times New Roman" w:hAnsi="Times New Roman" w:cs="Times New Roman"/>
          <w:b/>
          <w:bCs/>
          <w:sz w:val="24"/>
          <w:szCs w:val="24"/>
          <w:u w:val="single"/>
        </w:rPr>
        <w:t>Single</w:t>
      </w:r>
      <w:r w:rsidR="00FE3670">
        <w:rPr>
          <w:rFonts w:ascii="Times New Roman" w:hAnsi="Times New Roman" w:cs="Times New Roman"/>
          <w:b/>
          <w:bCs/>
          <w:sz w:val="24"/>
          <w:szCs w:val="24"/>
          <w:u w:val="single"/>
        </w:rPr>
        <w:t>-</w:t>
      </w:r>
      <w:r w:rsidR="001E2E99">
        <w:rPr>
          <w:rFonts w:ascii="Times New Roman" w:hAnsi="Times New Roman" w:cs="Times New Roman"/>
          <w:b/>
          <w:bCs/>
          <w:sz w:val="24"/>
          <w:szCs w:val="24"/>
          <w:u w:val="single"/>
        </w:rPr>
        <w:t>family detached zero-lot-line dwellings</w:t>
      </w:r>
      <w:r w:rsidR="00620ACA">
        <w:rPr>
          <w:rFonts w:ascii="Times New Roman" w:hAnsi="Times New Roman" w:cs="Times New Roman"/>
          <w:b/>
          <w:bCs/>
          <w:sz w:val="24"/>
          <w:szCs w:val="24"/>
          <w:u w:val="single"/>
        </w:rPr>
        <w:t xml:space="preserve"> </w:t>
      </w:r>
      <w:r w:rsidR="001E2E99">
        <w:rPr>
          <w:rFonts w:ascii="Times New Roman" w:hAnsi="Times New Roman" w:cs="Times New Roman"/>
          <w:b/>
          <w:bCs/>
          <w:sz w:val="24"/>
          <w:szCs w:val="24"/>
          <w:u w:val="single"/>
        </w:rPr>
        <w:t xml:space="preserve">are </w:t>
      </w:r>
      <w:r w:rsidR="00FE3670">
        <w:rPr>
          <w:rFonts w:ascii="Times New Roman" w:hAnsi="Times New Roman" w:cs="Times New Roman"/>
          <w:b/>
          <w:bCs/>
          <w:sz w:val="24"/>
          <w:szCs w:val="24"/>
          <w:u w:val="single"/>
        </w:rPr>
        <w:t>permitted.</w:t>
      </w:r>
    </w:p>
    <w:p w14:paraId="5D6B8154" w14:textId="77777777" w:rsidR="00705F02" w:rsidRPr="00705F02" w:rsidRDefault="00705F02" w:rsidP="00705F02">
      <w:pPr>
        <w:pStyle w:val="list0"/>
        <w:ind w:left="864"/>
        <w:rPr>
          <w:rFonts w:ascii="Times New Roman" w:hAnsi="Times New Roman" w:cs="Times New Roman"/>
          <w:sz w:val="24"/>
          <w:szCs w:val="24"/>
        </w:rPr>
      </w:pPr>
      <w:r w:rsidRPr="001B24E4">
        <w:rPr>
          <w:rFonts w:ascii="Times New Roman" w:hAnsi="Times New Roman" w:cs="Times New Roman"/>
          <w:b/>
          <w:bCs/>
          <w:strike/>
          <w:sz w:val="24"/>
          <w:szCs w:val="24"/>
        </w:rPr>
        <w:t>6.</w:t>
      </w:r>
      <w:r w:rsidRPr="001B24E4">
        <w:rPr>
          <w:rFonts w:ascii="Times New Roman" w:hAnsi="Times New Roman" w:cs="Times New Roman"/>
          <w:b/>
          <w:bCs/>
          <w:sz w:val="24"/>
          <w:szCs w:val="24"/>
          <w:u w:val="single"/>
        </w:rPr>
        <w:t>7.</w:t>
      </w:r>
      <w:r w:rsidRPr="001B24E4">
        <w:rPr>
          <w:rFonts w:ascii="Times New Roman" w:hAnsi="Times New Roman" w:cs="Times New Roman"/>
          <w:sz w:val="24"/>
          <w:szCs w:val="24"/>
        </w:rPr>
        <w:t xml:space="preserve">  Drive-through service windows and drive-in facilities are prohibited. </w:t>
      </w:r>
    </w:p>
    <w:p w14:paraId="51F391D7" w14:textId="77777777" w:rsidR="0040426C" w:rsidRDefault="0040426C" w:rsidP="0040426C">
      <w:pPr>
        <w:pStyle w:val="BodyText"/>
        <w:ind w:right="214"/>
        <w:jc w:val="both"/>
        <w:rPr>
          <w:b/>
          <w:u w:val="thick"/>
        </w:rPr>
      </w:pPr>
    </w:p>
    <w:p w14:paraId="7856BE50" w14:textId="455EBE25" w:rsidR="0040426C" w:rsidRDefault="0040426C" w:rsidP="0040426C">
      <w:pPr>
        <w:pStyle w:val="BodyText"/>
        <w:ind w:right="214"/>
        <w:jc w:val="both"/>
        <w:rPr>
          <w:bCs/>
        </w:rPr>
      </w:pPr>
      <w:r>
        <w:rPr>
          <w:b/>
          <w:u w:val="thick"/>
        </w:rPr>
        <w:t>Section 1.</w:t>
      </w:r>
      <w:r w:rsidR="00B74969">
        <w:rPr>
          <w:b/>
          <w:u w:val="thick"/>
        </w:rPr>
        <w:t>H</w:t>
      </w:r>
      <w:r>
        <w:rPr>
          <w:b/>
          <w:u w:val="thick"/>
        </w:rPr>
        <w:t>:</w:t>
      </w:r>
      <w:r>
        <w:rPr>
          <w:bCs/>
        </w:rPr>
        <w:t xml:space="preserve"> City Code Chapter 35 Section 16-35.01</w:t>
      </w:r>
      <w:r w:rsidR="008635D6">
        <w:rPr>
          <w:bCs/>
        </w:rPr>
        <w:t>4</w:t>
      </w:r>
      <w:r>
        <w:rPr>
          <w:bCs/>
        </w:rPr>
        <w:t xml:space="preserve"> </w:t>
      </w:r>
      <w:r w:rsidR="00C70CBA">
        <w:rPr>
          <w:bCs/>
        </w:rPr>
        <w:t xml:space="preserve">(11) </w:t>
      </w:r>
      <w:r>
        <w:rPr>
          <w:bCs/>
        </w:rPr>
        <w:t xml:space="preserve">governing </w:t>
      </w:r>
      <w:r w:rsidR="005D4F4E">
        <w:rPr>
          <w:bCs/>
        </w:rPr>
        <w:t>relationship of building to the street in</w:t>
      </w:r>
      <w:r>
        <w:rPr>
          <w:bCs/>
        </w:rPr>
        <w:t xml:space="preserve"> multi-family zoning districts is amended as follows with permanent deletions in </w:t>
      </w:r>
      <w:r w:rsidRPr="00AB74BD">
        <w:rPr>
          <w:bCs/>
          <w:strike/>
        </w:rPr>
        <w:t>strikethrough</w:t>
      </w:r>
      <w:r>
        <w:rPr>
          <w:bCs/>
        </w:rPr>
        <w:t xml:space="preserve"> and </w:t>
      </w:r>
      <w:r w:rsidRPr="00AB74BD">
        <w:rPr>
          <w:b/>
        </w:rPr>
        <w:t>bold</w:t>
      </w:r>
      <w:r>
        <w:rPr>
          <w:bCs/>
        </w:rPr>
        <w:t xml:space="preserve"> format and permanent additions in </w:t>
      </w:r>
      <w:r w:rsidRPr="00AB74BD">
        <w:rPr>
          <w:bCs/>
          <w:u w:val="single"/>
        </w:rPr>
        <w:t>underline</w:t>
      </w:r>
      <w:r>
        <w:rPr>
          <w:bCs/>
        </w:rPr>
        <w:t xml:space="preserve"> and </w:t>
      </w:r>
      <w:r w:rsidRPr="00AB74BD">
        <w:rPr>
          <w:b/>
        </w:rPr>
        <w:t>bold</w:t>
      </w:r>
      <w:r>
        <w:rPr>
          <w:bCs/>
        </w:rPr>
        <w:t xml:space="preserve"> format.</w:t>
      </w:r>
    </w:p>
    <w:p w14:paraId="57872BF7" w14:textId="77777777" w:rsidR="00980CB6" w:rsidRDefault="00980CB6" w:rsidP="0040426C">
      <w:pPr>
        <w:pStyle w:val="BodyText"/>
        <w:ind w:right="214"/>
        <w:jc w:val="both"/>
        <w:rPr>
          <w:bCs/>
        </w:rPr>
      </w:pPr>
    </w:p>
    <w:p w14:paraId="3B7F475F" w14:textId="410E9A79" w:rsidR="00777D98" w:rsidRDefault="00980CB6" w:rsidP="00980CB6">
      <w:pPr>
        <w:pStyle w:val="NormalWeb"/>
        <w:spacing w:before="0" w:beforeAutospacing="0" w:after="0" w:afterAutospacing="0"/>
        <w:jc w:val="both"/>
        <w:rPr>
          <w:b/>
          <w:bCs/>
          <w:spacing w:val="2"/>
          <w:u w:val="single"/>
        </w:rPr>
      </w:pPr>
      <w:r>
        <w:rPr>
          <w:b/>
          <w:bCs/>
          <w:spacing w:val="2"/>
          <w:u w:val="single"/>
        </w:rPr>
        <w:tab/>
      </w:r>
      <w:r w:rsidRPr="7553F9CC">
        <w:rPr>
          <w:b/>
          <w:u w:val="single"/>
        </w:rPr>
        <w:t xml:space="preserve">Sec. </w:t>
      </w:r>
      <w:r w:rsidR="008635D6" w:rsidRPr="7553F9CC">
        <w:rPr>
          <w:b/>
          <w:u w:val="single"/>
        </w:rPr>
        <w:t>16-35.01</w:t>
      </w:r>
      <w:r w:rsidR="001054AD">
        <w:rPr>
          <w:b/>
          <w:u w:val="single"/>
        </w:rPr>
        <w:t>4</w:t>
      </w:r>
      <w:r w:rsidR="00FA4FB5" w:rsidRPr="7553F9CC">
        <w:rPr>
          <w:b/>
          <w:u w:val="single"/>
        </w:rPr>
        <w:t xml:space="preserve"> Relationship of building to street.</w:t>
      </w:r>
    </w:p>
    <w:p w14:paraId="27096710" w14:textId="77777777" w:rsidR="00980CB6" w:rsidRDefault="00980CB6" w:rsidP="00980CB6">
      <w:pPr>
        <w:pStyle w:val="NormalWeb"/>
        <w:spacing w:before="0" w:beforeAutospacing="0" w:after="0" w:afterAutospacing="0"/>
        <w:jc w:val="both"/>
        <w:rPr>
          <w:b/>
          <w:bCs/>
          <w:spacing w:val="2"/>
          <w:u w:val="single"/>
        </w:rPr>
      </w:pPr>
    </w:p>
    <w:p w14:paraId="23513C06" w14:textId="6935EE0F" w:rsidR="00980CB6" w:rsidRDefault="00980CB6" w:rsidP="00980CB6">
      <w:pPr>
        <w:pStyle w:val="NormalWeb"/>
        <w:spacing w:before="0" w:beforeAutospacing="0" w:after="0" w:afterAutospacing="0"/>
        <w:jc w:val="both"/>
        <w:rPr>
          <w:b/>
          <w:bCs/>
          <w:spacing w:val="2"/>
          <w:u w:val="single"/>
        </w:rPr>
      </w:pPr>
      <w:r>
        <w:rPr>
          <w:b/>
          <w:bCs/>
          <w:spacing w:val="2"/>
          <w:u w:val="single"/>
        </w:rPr>
        <w:tab/>
      </w:r>
      <w:r w:rsidR="00C70CBA">
        <w:rPr>
          <w:b/>
          <w:bCs/>
          <w:spacing w:val="2"/>
          <w:u w:val="single"/>
        </w:rPr>
        <w:t>11</w:t>
      </w:r>
      <w:r w:rsidR="003B4FFF">
        <w:rPr>
          <w:b/>
          <w:bCs/>
          <w:spacing w:val="2"/>
          <w:u w:val="single"/>
        </w:rPr>
        <w:t>.</w:t>
      </w:r>
      <w:r w:rsidR="00046E9B">
        <w:rPr>
          <w:b/>
          <w:bCs/>
          <w:spacing w:val="2"/>
          <w:u w:val="single"/>
        </w:rPr>
        <w:t xml:space="preserve"> Front Porches for MR-MU</w:t>
      </w:r>
    </w:p>
    <w:p w14:paraId="5C3E35AE" w14:textId="77777777" w:rsidR="008F7E6A" w:rsidRDefault="008F7E6A" w:rsidP="00046E9B">
      <w:pPr>
        <w:pStyle w:val="NormalWeb"/>
        <w:spacing w:before="0" w:beforeAutospacing="0" w:after="0" w:afterAutospacing="0"/>
        <w:ind w:left="1080"/>
        <w:jc w:val="both"/>
        <w:rPr>
          <w:b/>
          <w:bCs/>
          <w:spacing w:val="2"/>
          <w:u w:val="single"/>
        </w:rPr>
      </w:pPr>
    </w:p>
    <w:p w14:paraId="690FD013" w14:textId="0081AFAB" w:rsidR="00046E9B" w:rsidRDefault="00046E9B" w:rsidP="008F7E6A">
      <w:pPr>
        <w:pStyle w:val="NormalWeb"/>
        <w:numPr>
          <w:ilvl w:val="0"/>
          <w:numId w:val="12"/>
        </w:numPr>
        <w:spacing w:before="0" w:beforeAutospacing="0" w:after="0" w:afterAutospacing="0"/>
        <w:jc w:val="both"/>
        <w:rPr>
          <w:b/>
          <w:bCs/>
          <w:spacing w:val="2"/>
          <w:u w:val="single"/>
        </w:rPr>
      </w:pPr>
      <w:r w:rsidRPr="00046E9B">
        <w:rPr>
          <w:b/>
          <w:bCs/>
          <w:spacing w:val="2"/>
          <w:u w:val="single"/>
        </w:rPr>
        <w:t xml:space="preserve">Front porches on the façade of the principal structure shall be required </w:t>
      </w:r>
      <w:r w:rsidR="00090AA1">
        <w:rPr>
          <w:b/>
          <w:bCs/>
          <w:spacing w:val="2"/>
          <w:u w:val="single"/>
        </w:rPr>
        <w:t xml:space="preserve">on new construction </w:t>
      </w:r>
      <w:r w:rsidRPr="00046E9B">
        <w:rPr>
          <w:b/>
          <w:bCs/>
          <w:spacing w:val="2"/>
          <w:u w:val="single"/>
        </w:rPr>
        <w:t xml:space="preserve">when such treatments are established by a majority of the </w:t>
      </w:r>
      <w:r w:rsidR="004671B2">
        <w:rPr>
          <w:b/>
          <w:bCs/>
          <w:spacing w:val="2"/>
          <w:u w:val="single"/>
        </w:rPr>
        <w:t>residential structures</w:t>
      </w:r>
      <w:r w:rsidRPr="00046E9B">
        <w:rPr>
          <w:b/>
          <w:bCs/>
          <w:spacing w:val="2"/>
          <w:u w:val="single"/>
        </w:rPr>
        <w:t xml:space="preserve"> on the block face.</w:t>
      </w:r>
    </w:p>
    <w:p w14:paraId="282AC4FD" w14:textId="77777777" w:rsidR="008F7E6A" w:rsidRDefault="008F7E6A" w:rsidP="00B01360">
      <w:pPr>
        <w:pStyle w:val="NormalWeb"/>
        <w:spacing w:before="0" w:beforeAutospacing="0" w:after="0" w:afterAutospacing="0"/>
        <w:jc w:val="both"/>
        <w:rPr>
          <w:b/>
          <w:bCs/>
          <w:spacing w:val="2"/>
          <w:u w:val="single"/>
        </w:rPr>
      </w:pPr>
    </w:p>
    <w:p w14:paraId="278CB58A" w14:textId="2E40FF78" w:rsidR="008F7E6A" w:rsidRDefault="008F7E6A" w:rsidP="008F7E6A">
      <w:pPr>
        <w:pStyle w:val="NormalWeb"/>
        <w:numPr>
          <w:ilvl w:val="0"/>
          <w:numId w:val="12"/>
        </w:numPr>
        <w:spacing w:before="0" w:beforeAutospacing="0" w:after="0" w:afterAutospacing="0"/>
        <w:jc w:val="both"/>
        <w:rPr>
          <w:b/>
          <w:bCs/>
          <w:spacing w:val="2"/>
          <w:u w:val="single"/>
        </w:rPr>
      </w:pPr>
      <w:r>
        <w:rPr>
          <w:b/>
          <w:bCs/>
          <w:spacing w:val="2"/>
          <w:u w:val="single"/>
        </w:rPr>
        <w:t>Front porches, when required, shall:</w:t>
      </w:r>
    </w:p>
    <w:p w14:paraId="742F8842" w14:textId="77777777" w:rsidR="00572818" w:rsidRDefault="00572818" w:rsidP="00B01360">
      <w:pPr>
        <w:pStyle w:val="NormalWeb"/>
        <w:spacing w:before="0" w:beforeAutospacing="0" w:after="0" w:afterAutospacing="0"/>
        <w:jc w:val="both"/>
        <w:rPr>
          <w:b/>
          <w:bCs/>
          <w:spacing w:val="2"/>
          <w:u w:val="single"/>
        </w:rPr>
      </w:pPr>
    </w:p>
    <w:p w14:paraId="16513679" w14:textId="36EECE1A" w:rsidR="008F7E6A" w:rsidRDefault="00BD18BF" w:rsidP="008F7E6A">
      <w:pPr>
        <w:pStyle w:val="NormalWeb"/>
        <w:numPr>
          <w:ilvl w:val="0"/>
          <w:numId w:val="13"/>
        </w:numPr>
        <w:spacing w:before="0" w:beforeAutospacing="0" w:after="0" w:afterAutospacing="0"/>
        <w:ind w:left="1710" w:hanging="270"/>
        <w:jc w:val="both"/>
        <w:rPr>
          <w:b/>
          <w:bCs/>
          <w:spacing w:val="2"/>
          <w:u w:val="single"/>
        </w:rPr>
      </w:pPr>
      <w:r>
        <w:rPr>
          <w:b/>
          <w:bCs/>
          <w:spacing w:val="2"/>
          <w:u w:val="single"/>
        </w:rPr>
        <w:t xml:space="preserve">Be a minimum of </w:t>
      </w:r>
      <w:r w:rsidR="00572818" w:rsidRPr="00572818">
        <w:rPr>
          <w:b/>
          <w:bCs/>
          <w:spacing w:val="2"/>
          <w:u w:val="single"/>
        </w:rPr>
        <w:t xml:space="preserve">eight feet </w:t>
      </w:r>
      <w:r w:rsidR="00C17442">
        <w:rPr>
          <w:b/>
          <w:bCs/>
          <w:spacing w:val="2"/>
          <w:u w:val="single"/>
        </w:rPr>
        <w:t>in depth</w:t>
      </w:r>
      <w:r w:rsidR="00572818" w:rsidRPr="00572818">
        <w:rPr>
          <w:b/>
          <w:bCs/>
          <w:spacing w:val="2"/>
          <w:u w:val="single"/>
        </w:rPr>
        <w:t>; and</w:t>
      </w:r>
      <w:r>
        <w:rPr>
          <w:b/>
          <w:bCs/>
          <w:spacing w:val="2"/>
          <w:u w:val="single"/>
        </w:rPr>
        <w:t xml:space="preserve"> </w:t>
      </w:r>
    </w:p>
    <w:p w14:paraId="43089D4C" w14:textId="77777777" w:rsidR="00572818" w:rsidRDefault="00572818" w:rsidP="00B01360">
      <w:pPr>
        <w:pStyle w:val="NormalWeb"/>
        <w:spacing w:before="0" w:beforeAutospacing="0" w:after="0" w:afterAutospacing="0"/>
        <w:jc w:val="both"/>
        <w:rPr>
          <w:b/>
          <w:bCs/>
          <w:spacing w:val="2"/>
          <w:u w:val="single"/>
        </w:rPr>
      </w:pPr>
    </w:p>
    <w:p w14:paraId="5E5506E4" w14:textId="3E96447D" w:rsidR="00357189" w:rsidRDefault="00B215DC" w:rsidP="00FD42B2">
      <w:pPr>
        <w:pStyle w:val="NormalWeb"/>
        <w:numPr>
          <w:ilvl w:val="0"/>
          <w:numId w:val="13"/>
        </w:numPr>
        <w:spacing w:before="0" w:beforeAutospacing="0" w:after="0" w:afterAutospacing="0"/>
        <w:ind w:left="1710" w:hanging="270"/>
        <w:jc w:val="both"/>
        <w:rPr>
          <w:b/>
          <w:bCs/>
          <w:spacing w:val="2"/>
          <w:u w:val="single"/>
        </w:rPr>
      </w:pPr>
      <w:r w:rsidRPr="00B215DC">
        <w:rPr>
          <w:b/>
          <w:bCs/>
          <w:spacing w:val="2"/>
          <w:u w:val="single"/>
        </w:rPr>
        <w:t>Porches may be separated horizontally flanking a front entryway or continuous across the façade</w:t>
      </w:r>
      <w:r>
        <w:rPr>
          <w:b/>
          <w:bCs/>
          <w:spacing w:val="2"/>
          <w:u w:val="single"/>
        </w:rPr>
        <w:t>; and</w:t>
      </w:r>
    </w:p>
    <w:p w14:paraId="321D16BB" w14:textId="77777777" w:rsidR="00FD42B2" w:rsidRPr="00B01360" w:rsidRDefault="00FD42B2" w:rsidP="00B01360">
      <w:pPr>
        <w:pStyle w:val="NormalWeb"/>
        <w:spacing w:before="0" w:beforeAutospacing="0" w:after="0" w:afterAutospacing="0"/>
        <w:jc w:val="both"/>
        <w:rPr>
          <w:b/>
          <w:bCs/>
          <w:spacing w:val="2"/>
          <w:u w:val="single"/>
        </w:rPr>
      </w:pPr>
    </w:p>
    <w:p w14:paraId="6D0E72BF" w14:textId="2F3CC174" w:rsidR="00357189" w:rsidRPr="00357189" w:rsidRDefault="00357189" w:rsidP="003B4FFF">
      <w:pPr>
        <w:pStyle w:val="NormalWeb"/>
        <w:numPr>
          <w:ilvl w:val="0"/>
          <w:numId w:val="13"/>
        </w:numPr>
        <w:spacing w:before="0" w:beforeAutospacing="0" w:after="0" w:afterAutospacing="0"/>
        <w:ind w:left="1710" w:hanging="270"/>
        <w:jc w:val="both"/>
        <w:rPr>
          <w:b/>
          <w:bCs/>
          <w:spacing w:val="2"/>
          <w:u w:val="single"/>
        </w:rPr>
      </w:pPr>
      <w:r>
        <w:rPr>
          <w:b/>
          <w:bCs/>
          <w:spacing w:val="2"/>
          <w:u w:val="single"/>
        </w:rPr>
        <w:t>Porches are only required on the first floor of the building but may also be constructed on the second and third floors where applicable.</w:t>
      </w:r>
    </w:p>
    <w:p w14:paraId="1DA7B0E6" w14:textId="77777777" w:rsidR="00B84BA1" w:rsidRDefault="00B84BA1" w:rsidP="00B84BA1">
      <w:pPr>
        <w:pStyle w:val="NormalWeb"/>
        <w:spacing w:before="0" w:beforeAutospacing="0" w:after="0" w:afterAutospacing="0"/>
        <w:ind w:left="720"/>
        <w:jc w:val="both"/>
        <w:rPr>
          <w:b/>
          <w:bCs/>
          <w:spacing w:val="2"/>
          <w:u w:val="single"/>
        </w:rPr>
      </w:pPr>
    </w:p>
    <w:p w14:paraId="6E70AC32" w14:textId="095E1588" w:rsidR="004D6E8D" w:rsidRDefault="00494124" w:rsidP="18F04037">
      <w:pPr>
        <w:pStyle w:val="NormalWeb"/>
        <w:numPr>
          <w:ilvl w:val="0"/>
          <w:numId w:val="12"/>
        </w:numPr>
        <w:spacing w:before="0" w:beforeAutospacing="0" w:after="0" w:afterAutospacing="0"/>
        <w:jc w:val="both"/>
        <w:rPr>
          <w:b/>
          <w:bCs/>
          <w:spacing w:val="2"/>
          <w:u w:val="single"/>
        </w:rPr>
      </w:pPr>
      <w:r w:rsidRPr="18F04037">
        <w:rPr>
          <w:b/>
          <w:bCs/>
          <w:u w:val="single"/>
        </w:rPr>
        <w:t xml:space="preserve">For parcels with more than one street frontage, the front porch requirements of this section shall only be required </w:t>
      </w:r>
      <w:r w:rsidR="00694348" w:rsidRPr="18F04037">
        <w:rPr>
          <w:b/>
          <w:bCs/>
          <w:u w:val="single"/>
        </w:rPr>
        <w:t>on</w:t>
      </w:r>
      <w:r w:rsidRPr="18F04037">
        <w:rPr>
          <w:b/>
          <w:bCs/>
          <w:u w:val="single"/>
        </w:rPr>
        <w:t xml:space="preserve"> the building façade located in the front yard of the parcel, </w:t>
      </w:r>
      <w:r w:rsidR="008545AF" w:rsidRPr="18F04037">
        <w:rPr>
          <w:b/>
          <w:bCs/>
          <w:u w:val="single"/>
        </w:rPr>
        <w:t xml:space="preserve">not in the </w:t>
      </w:r>
      <w:r w:rsidRPr="18F04037">
        <w:rPr>
          <w:b/>
          <w:bCs/>
          <w:u w:val="single"/>
        </w:rPr>
        <w:t>side yard</w:t>
      </w:r>
      <w:r w:rsidR="1DB796EA" w:rsidRPr="18F04037">
        <w:rPr>
          <w:b/>
          <w:bCs/>
          <w:u w:val="single"/>
        </w:rPr>
        <w:t>,</w:t>
      </w:r>
      <w:r w:rsidRPr="18F04037">
        <w:rPr>
          <w:b/>
          <w:bCs/>
          <w:u w:val="single"/>
        </w:rPr>
        <w:t xml:space="preserve"> </w:t>
      </w:r>
      <w:r w:rsidR="07AB484F" w:rsidRPr="18F04037">
        <w:rPr>
          <w:b/>
          <w:bCs/>
          <w:u w:val="single"/>
        </w:rPr>
        <w:t xml:space="preserve">half depth side yard, </w:t>
      </w:r>
      <w:r w:rsidRPr="18F04037">
        <w:rPr>
          <w:b/>
          <w:bCs/>
          <w:u w:val="single"/>
        </w:rPr>
        <w:t>or rear yard.</w:t>
      </w:r>
    </w:p>
    <w:p w14:paraId="4C2BC4AF" w14:textId="77777777" w:rsidR="00B84BA1" w:rsidRDefault="00B84BA1" w:rsidP="00FD42B2">
      <w:pPr>
        <w:pStyle w:val="NormalWeb"/>
        <w:spacing w:before="0" w:beforeAutospacing="0" w:after="0" w:afterAutospacing="0"/>
        <w:jc w:val="both"/>
        <w:rPr>
          <w:b/>
          <w:bCs/>
          <w:spacing w:val="2"/>
          <w:u w:val="single"/>
        </w:rPr>
      </w:pPr>
    </w:p>
    <w:p w14:paraId="6D95CB35" w14:textId="77777777" w:rsidR="00067ACD" w:rsidRDefault="00067ACD" w:rsidP="00777D98">
      <w:pPr>
        <w:shd w:val="clear" w:color="auto" w:fill="FFFFFF"/>
        <w:spacing w:after="0" w:line="240" w:lineRule="auto"/>
        <w:jc w:val="center"/>
        <w:rPr>
          <w:rFonts w:ascii="Times New Roman" w:eastAsia="Times New Roman" w:hAnsi="Times New Roman"/>
          <w:b/>
          <w:bCs/>
          <w:spacing w:val="2"/>
          <w:sz w:val="24"/>
          <w:szCs w:val="24"/>
          <w:u w:val="single"/>
        </w:rPr>
      </w:pPr>
    </w:p>
    <w:p w14:paraId="4BC97384" w14:textId="119788CA" w:rsidR="00777D98" w:rsidRPr="00777D98" w:rsidRDefault="00777D98" w:rsidP="00777D98">
      <w:pPr>
        <w:shd w:val="clear" w:color="auto" w:fill="FFFFFF"/>
        <w:spacing w:after="0" w:line="240" w:lineRule="auto"/>
        <w:jc w:val="center"/>
        <w:rPr>
          <w:rFonts w:ascii="Times New Roman" w:eastAsia="Times New Roman" w:hAnsi="Times New Roman"/>
          <w:b/>
          <w:bCs/>
          <w:spacing w:val="2"/>
          <w:sz w:val="24"/>
          <w:szCs w:val="24"/>
          <w:u w:val="single"/>
        </w:rPr>
      </w:pPr>
      <w:r>
        <w:rPr>
          <w:rFonts w:ascii="Times New Roman" w:eastAsia="Times New Roman" w:hAnsi="Times New Roman"/>
          <w:b/>
          <w:bCs/>
          <w:spacing w:val="2"/>
          <w:sz w:val="24"/>
          <w:szCs w:val="24"/>
          <w:u w:val="single"/>
        </w:rPr>
        <w:t>SECTION</w:t>
      </w:r>
      <w:r w:rsidR="00B70278">
        <w:rPr>
          <w:rFonts w:ascii="Times New Roman" w:eastAsia="Times New Roman" w:hAnsi="Times New Roman"/>
          <w:b/>
          <w:bCs/>
          <w:spacing w:val="2"/>
          <w:sz w:val="24"/>
          <w:szCs w:val="24"/>
          <w:u w:val="single"/>
        </w:rPr>
        <w:t xml:space="preserve"> 2</w:t>
      </w:r>
      <w:r>
        <w:rPr>
          <w:rFonts w:ascii="Times New Roman" w:eastAsia="Times New Roman" w:hAnsi="Times New Roman"/>
          <w:b/>
          <w:bCs/>
          <w:spacing w:val="2"/>
          <w:sz w:val="24"/>
          <w:szCs w:val="24"/>
          <w:u w:val="single"/>
        </w:rPr>
        <w:t>: PARKING MINIMUMS</w:t>
      </w:r>
    </w:p>
    <w:p w14:paraId="1C134E98"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2BBACCE0" w14:textId="7E195DD5" w:rsidR="00777D98" w:rsidRDefault="00777D98" w:rsidP="00777D98">
      <w:pPr>
        <w:pStyle w:val="BodyText"/>
        <w:ind w:right="214"/>
        <w:jc w:val="both"/>
      </w:pPr>
      <w:r>
        <w:rPr>
          <w:b/>
          <w:u w:val="thick"/>
        </w:rPr>
        <w:t xml:space="preserve">Section </w:t>
      </w:r>
      <w:r w:rsidR="00B70278">
        <w:rPr>
          <w:b/>
          <w:u w:val="thick"/>
        </w:rPr>
        <w:t>2</w:t>
      </w:r>
      <w:r>
        <w:rPr>
          <w:b/>
          <w:u w:val="thick"/>
        </w:rPr>
        <w:t>.</w:t>
      </w:r>
      <w:r w:rsidR="00CB2017">
        <w:rPr>
          <w:b/>
          <w:u w:val="thick"/>
        </w:rPr>
        <w:t>A</w:t>
      </w:r>
      <w:r>
        <w:rPr>
          <w:bCs/>
        </w:rPr>
        <w:t>: Section 16-06.010 of the Atlanta City Code of Ordinances governing minimum off-street parking requirements in the R-4 Single-Family Residential Zoning District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p w14:paraId="385274EF" w14:textId="77777777" w:rsidR="00777D98" w:rsidRDefault="00777D98" w:rsidP="00777D98">
      <w:pPr>
        <w:pStyle w:val="BodyText"/>
        <w:ind w:right="214"/>
        <w:jc w:val="both"/>
      </w:pPr>
    </w:p>
    <w:p w14:paraId="4E5CBA35" w14:textId="77777777" w:rsidR="00777D98" w:rsidRPr="00F13B74" w:rsidRDefault="00777D98" w:rsidP="00777D98">
      <w:pPr>
        <w:spacing w:after="200" w:line="276" w:lineRule="auto"/>
        <w:ind w:left="432"/>
        <w:rPr>
          <w:rFonts w:ascii="Times New Roman" w:eastAsia="Times New Roman" w:hAnsi="Times New Roman"/>
          <w:sz w:val="24"/>
          <w:szCs w:val="24"/>
        </w:rPr>
      </w:pPr>
      <w:r w:rsidRPr="00F13B74">
        <w:rPr>
          <w:rFonts w:ascii="Times New Roman" w:eastAsia="Times New Roman" w:hAnsi="Times New Roman"/>
          <w:sz w:val="24"/>
          <w:szCs w:val="24"/>
        </w:rPr>
        <w:t xml:space="preserve">Sec. 16-06.010. - Minimum off-street parking requirements. </w:t>
      </w:r>
    </w:p>
    <w:p w14:paraId="566064BC" w14:textId="77777777" w:rsidR="00777D98" w:rsidRPr="00F13B74" w:rsidRDefault="00777D98" w:rsidP="00777D98">
      <w:pPr>
        <w:spacing w:after="120" w:line="240" w:lineRule="auto"/>
        <w:ind w:left="432" w:firstLine="432"/>
        <w:rPr>
          <w:rFonts w:ascii="Times New Roman" w:eastAsia="Arial" w:hAnsi="Times New Roman"/>
          <w:sz w:val="24"/>
          <w:szCs w:val="24"/>
        </w:rPr>
      </w:pPr>
      <w:r w:rsidRPr="00F13B74">
        <w:rPr>
          <w:rFonts w:ascii="Times New Roman" w:eastAsia="Arial" w:hAnsi="Times New Roman"/>
          <w:sz w:val="24"/>
          <w:szCs w:val="24"/>
        </w:rPr>
        <w:t xml:space="preserve">The following parking requirements shall apply to all uses approved by special permits as well as permitted uses (see section 16-28.014): </w:t>
      </w:r>
    </w:p>
    <w:p w14:paraId="4B056633" w14:textId="77777777" w:rsidR="00777D98" w:rsidRPr="00F13B74" w:rsidRDefault="00777D98" w:rsidP="00777D98">
      <w:pPr>
        <w:spacing w:after="120" w:line="240" w:lineRule="auto"/>
        <w:ind w:left="1296" w:hanging="432"/>
        <w:jc w:val="both"/>
        <w:rPr>
          <w:rFonts w:ascii="Times New Roman" w:eastAsia="Arial" w:hAnsi="Times New Roman"/>
          <w:sz w:val="24"/>
          <w:szCs w:val="24"/>
        </w:rPr>
      </w:pPr>
      <w:r w:rsidRPr="00F13B74">
        <w:rPr>
          <w:rFonts w:ascii="Times New Roman" w:eastAsia="Arial" w:hAnsi="Times New Roman"/>
          <w:sz w:val="24"/>
          <w:szCs w:val="24"/>
        </w:rPr>
        <w:t>(1)  </w:t>
      </w:r>
      <w:r w:rsidRPr="00F13B74">
        <w:rPr>
          <w:rFonts w:ascii="Times New Roman" w:eastAsia="Arial" w:hAnsi="Times New Roman"/>
          <w:i/>
          <w:iCs/>
          <w:sz w:val="24"/>
          <w:szCs w:val="24"/>
        </w:rPr>
        <w:t>Single-family detached dwellings:</w:t>
      </w:r>
      <w:r w:rsidRPr="00F13B74">
        <w:rPr>
          <w:rFonts w:ascii="Times New Roman" w:eastAsia="Arial" w:hAnsi="Times New Roman"/>
          <w:sz w:val="24"/>
          <w:szCs w:val="24"/>
        </w:rPr>
        <w:t xml:space="preserve"> </w:t>
      </w:r>
      <w:r w:rsidRPr="00F13B74">
        <w:rPr>
          <w:rFonts w:ascii="Times New Roman" w:eastAsia="Arial" w:hAnsi="Times New Roman"/>
          <w:b/>
          <w:bCs/>
          <w:strike/>
          <w:sz w:val="24"/>
          <w:szCs w:val="24"/>
        </w:rPr>
        <w:t>One space per dwelling.</w:t>
      </w:r>
      <w:r w:rsidRPr="00F13B74">
        <w:rPr>
          <w:rFonts w:ascii="Times New Roman" w:eastAsia="Arial" w:hAnsi="Times New Roman"/>
          <w:sz w:val="24"/>
          <w:szCs w:val="24"/>
        </w:rPr>
        <w:t xml:space="preserve"> </w:t>
      </w:r>
      <w:r w:rsidRPr="007314C8">
        <w:rPr>
          <w:rFonts w:ascii="Times New Roman" w:eastAsia="Arial" w:hAnsi="Times New Roman"/>
          <w:b/>
          <w:bCs/>
          <w:sz w:val="24"/>
          <w:szCs w:val="24"/>
          <w:u w:val="single"/>
        </w:rPr>
        <w:t>No minimums.</w:t>
      </w:r>
    </w:p>
    <w:p w14:paraId="292E8D91" w14:textId="77777777" w:rsidR="00777D98" w:rsidRDefault="00777D98" w:rsidP="00777D98">
      <w:pPr>
        <w:spacing w:after="120" w:line="240" w:lineRule="auto"/>
        <w:ind w:left="1296" w:hanging="432"/>
        <w:jc w:val="both"/>
      </w:pPr>
    </w:p>
    <w:p w14:paraId="79F9C1BF" w14:textId="4592F6BC" w:rsidR="00777D98" w:rsidRDefault="00777D98" w:rsidP="00777D98">
      <w:pPr>
        <w:pStyle w:val="BodyText"/>
        <w:ind w:right="214"/>
        <w:jc w:val="both"/>
      </w:pPr>
      <w:r>
        <w:rPr>
          <w:b/>
          <w:u w:val="thick"/>
        </w:rPr>
        <w:t xml:space="preserve">Section </w:t>
      </w:r>
      <w:r w:rsidR="00162303">
        <w:rPr>
          <w:b/>
          <w:u w:val="thick"/>
        </w:rPr>
        <w:t>2</w:t>
      </w:r>
      <w:r>
        <w:rPr>
          <w:b/>
          <w:u w:val="thick"/>
        </w:rPr>
        <w:t>.</w:t>
      </w:r>
      <w:r w:rsidR="00CB2017">
        <w:rPr>
          <w:b/>
          <w:u w:val="thick"/>
        </w:rPr>
        <w:t>B</w:t>
      </w:r>
      <w:r>
        <w:rPr>
          <w:bCs/>
        </w:rPr>
        <w:t>: Section 16-06A.010 of the Atlanta City Code of Ordinances governing minimum off-street parking requirements in the R-4A Single-Family Residential Zoning District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p w14:paraId="7D8AC6ED" w14:textId="77777777" w:rsidR="00777D98" w:rsidRDefault="00777D98" w:rsidP="00777D98">
      <w:pPr>
        <w:pStyle w:val="BodyText"/>
        <w:ind w:right="214"/>
        <w:jc w:val="both"/>
      </w:pPr>
    </w:p>
    <w:p w14:paraId="4FFE6CC1" w14:textId="77777777" w:rsidR="00777D98" w:rsidRPr="00FD4E1B" w:rsidRDefault="00777D98" w:rsidP="00777D98">
      <w:pPr>
        <w:spacing w:after="200" w:line="276" w:lineRule="auto"/>
        <w:ind w:left="432"/>
        <w:rPr>
          <w:rFonts w:ascii="Times New Roman" w:eastAsia="Times New Roman" w:hAnsi="Times New Roman"/>
          <w:sz w:val="24"/>
          <w:szCs w:val="24"/>
        </w:rPr>
      </w:pPr>
      <w:r w:rsidRPr="00FD4E1B">
        <w:rPr>
          <w:rFonts w:ascii="Times New Roman" w:eastAsia="Times New Roman" w:hAnsi="Times New Roman"/>
          <w:sz w:val="24"/>
          <w:szCs w:val="24"/>
        </w:rPr>
        <w:t xml:space="preserve">Sec. 16-06A.010. - Minimum off-street parking requirements. </w:t>
      </w:r>
    </w:p>
    <w:p w14:paraId="6E9F0F49" w14:textId="77777777" w:rsidR="00777D98" w:rsidRPr="00FD4E1B" w:rsidRDefault="00777D98" w:rsidP="00777D98">
      <w:pPr>
        <w:spacing w:after="120" w:line="240" w:lineRule="auto"/>
        <w:ind w:left="432" w:firstLine="432"/>
        <w:rPr>
          <w:rFonts w:ascii="Times New Roman" w:eastAsia="Arial" w:hAnsi="Times New Roman"/>
          <w:sz w:val="24"/>
          <w:szCs w:val="24"/>
        </w:rPr>
      </w:pPr>
      <w:r w:rsidRPr="00FD4E1B">
        <w:rPr>
          <w:rFonts w:ascii="Times New Roman" w:eastAsia="Arial" w:hAnsi="Times New Roman"/>
          <w:sz w:val="24"/>
          <w:szCs w:val="24"/>
        </w:rPr>
        <w:t xml:space="preserve">The following parking requirements shall apply to all uses approved by special permit as well as permitted uses (see section 16-28.014): </w:t>
      </w:r>
    </w:p>
    <w:p w14:paraId="671A684A" w14:textId="77777777" w:rsidR="00777D98" w:rsidRPr="00FD4E1B" w:rsidRDefault="00777D98" w:rsidP="00777D98">
      <w:pPr>
        <w:spacing w:after="120" w:line="240" w:lineRule="auto"/>
        <w:ind w:left="1296" w:hanging="432"/>
        <w:jc w:val="both"/>
        <w:rPr>
          <w:rFonts w:ascii="Times New Roman" w:eastAsia="Arial" w:hAnsi="Times New Roman"/>
          <w:sz w:val="24"/>
          <w:szCs w:val="24"/>
        </w:rPr>
      </w:pPr>
      <w:r w:rsidRPr="00FD4E1B">
        <w:rPr>
          <w:rFonts w:ascii="Times New Roman" w:eastAsia="Arial" w:hAnsi="Times New Roman"/>
          <w:sz w:val="24"/>
          <w:szCs w:val="24"/>
        </w:rPr>
        <w:t>(1)  </w:t>
      </w:r>
      <w:r w:rsidRPr="00FD4E1B">
        <w:rPr>
          <w:rFonts w:ascii="Times New Roman" w:eastAsia="Arial" w:hAnsi="Times New Roman"/>
          <w:i/>
          <w:iCs/>
          <w:sz w:val="24"/>
          <w:szCs w:val="24"/>
        </w:rPr>
        <w:t>Single-family detached dwellings:</w:t>
      </w:r>
      <w:r w:rsidRPr="00FD4E1B">
        <w:rPr>
          <w:rFonts w:ascii="Times New Roman" w:eastAsia="Arial" w:hAnsi="Times New Roman"/>
          <w:sz w:val="24"/>
          <w:szCs w:val="24"/>
        </w:rPr>
        <w:t xml:space="preserve"> </w:t>
      </w:r>
      <w:r w:rsidRPr="00FD4E1B">
        <w:rPr>
          <w:rFonts w:ascii="Times New Roman" w:eastAsia="Arial" w:hAnsi="Times New Roman"/>
          <w:b/>
          <w:bCs/>
          <w:strike/>
          <w:sz w:val="24"/>
          <w:szCs w:val="24"/>
        </w:rPr>
        <w:t>One space per dwelling.</w:t>
      </w:r>
      <w:r w:rsidRPr="00FD4E1B">
        <w:rPr>
          <w:rFonts w:ascii="Times New Roman" w:eastAsia="Arial" w:hAnsi="Times New Roman"/>
          <w:sz w:val="24"/>
          <w:szCs w:val="24"/>
        </w:rPr>
        <w:t xml:space="preserve"> </w:t>
      </w:r>
      <w:r w:rsidRPr="009E3D7C">
        <w:rPr>
          <w:rFonts w:ascii="Times New Roman" w:eastAsia="Arial" w:hAnsi="Times New Roman"/>
          <w:b/>
          <w:bCs/>
          <w:sz w:val="24"/>
          <w:szCs w:val="24"/>
          <w:u w:val="single"/>
        </w:rPr>
        <w:t>No minimums.</w:t>
      </w:r>
    </w:p>
    <w:p w14:paraId="7B1FD9FD"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0FFAA976" w14:textId="32106E8D" w:rsidR="00777D98" w:rsidRDefault="00777D98" w:rsidP="00777D98">
      <w:pPr>
        <w:pStyle w:val="BodyText"/>
        <w:ind w:right="214"/>
        <w:jc w:val="both"/>
      </w:pPr>
      <w:r>
        <w:rPr>
          <w:b/>
          <w:u w:val="thick"/>
        </w:rPr>
        <w:t xml:space="preserve">Section </w:t>
      </w:r>
      <w:r w:rsidR="00162303">
        <w:rPr>
          <w:b/>
          <w:u w:val="thick"/>
        </w:rPr>
        <w:t>2.C</w:t>
      </w:r>
      <w:r>
        <w:rPr>
          <w:bCs/>
        </w:rPr>
        <w:t>: Section 16-06B.010 of the Atlanta City Code of Ordinances governing minimum off-street parking requirements in the R-4B Single-Family Residential Zoning District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p w14:paraId="1E43D2BC" w14:textId="77777777" w:rsidR="00777D98" w:rsidRDefault="00777D98" w:rsidP="00777D98">
      <w:pPr>
        <w:pStyle w:val="BodyText"/>
        <w:ind w:right="214"/>
        <w:jc w:val="both"/>
      </w:pPr>
    </w:p>
    <w:p w14:paraId="2AF838FC" w14:textId="77777777" w:rsidR="00777D98" w:rsidRPr="007A3484" w:rsidRDefault="00777D98" w:rsidP="00777D98">
      <w:pPr>
        <w:spacing w:after="200" w:line="276" w:lineRule="auto"/>
        <w:ind w:left="432"/>
        <w:rPr>
          <w:rFonts w:ascii="Times New Roman" w:eastAsia="Times New Roman" w:hAnsi="Times New Roman"/>
          <w:sz w:val="24"/>
          <w:szCs w:val="24"/>
        </w:rPr>
      </w:pPr>
      <w:r w:rsidRPr="007A3484">
        <w:rPr>
          <w:rFonts w:ascii="Times New Roman" w:eastAsia="Times New Roman" w:hAnsi="Times New Roman"/>
          <w:sz w:val="24"/>
          <w:szCs w:val="24"/>
        </w:rPr>
        <w:t xml:space="preserve">Sec. 16-06B.010. - Minimum off-street parking requirements. </w:t>
      </w:r>
    </w:p>
    <w:p w14:paraId="0FAEE85A" w14:textId="77777777" w:rsidR="00777D98" w:rsidRPr="007A3484" w:rsidRDefault="00777D98" w:rsidP="00777D98">
      <w:pPr>
        <w:spacing w:after="120" w:line="240" w:lineRule="auto"/>
        <w:ind w:left="432" w:firstLine="432"/>
        <w:rPr>
          <w:rFonts w:ascii="Times New Roman" w:eastAsia="Arial" w:hAnsi="Times New Roman"/>
          <w:sz w:val="24"/>
          <w:szCs w:val="24"/>
        </w:rPr>
      </w:pPr>
      <w:r w:rsidRPr="007A3484">
        <w:rPr>
          <w:rFonts w:ascii="Times New Roman" w:eastAsia="Arial" w:hAnsi="Times New Roman"/>
          <w:sz w:val="24"/>
          <w:szCs w:val="24"/>
        </w:rPr>
        <w:t xml:space="preserve">The following parking requirements shall apply to all uses approved by special permit as well as permitted uses (see section 16-28.014): </w:t>
      </w:r>
    </w:p>
    <w:p w14:paraId="44147F24" w14:textId="77777777" w:rsidR="00777D98" w:rsidRPr="007A3484" w:rsidRDefault="00777D98" w:rsidP="00777D98">
      <w:pPr>
        <w:spacing w:after="120" w:line="240" w:lineRule="auto"/>
        <w:ind w:left="1296" w:hanging="432"/>
        <w:jc w:val="both"/>
        <w:rPr>
          <w:rFonts w:ascii="Times New Roman" w:eastAsia="Arial" w:hAnsi="Times New Roman"/>
          <w:sz w:val="24"/>
          <w:szCs w:val="24"/>
        </w:rPr>
      </w:pPr>
      <w:r w:rsidRPr="007A3484">
        <w:rPr>
          <w:rFonts w:ascii="Times New Roman" w:eastAsia="Arial" w:hAnsi="Times New Roman"/>
          <w:sz w:val="24"/>
          <w:szCs w:val="24"/>
        </w:rPr>
        <w:t>(1)  </w:t>
      </w:r>
      <w:r w:rsidRPr="007A3484">
        <w:rPr>
          <w:rFonts w:ascii="Times New Roman" w:eastAsia="Arial" w:hAnsi="Times New Roman"/>
          <w:i/>
          <w:iCs/>
          <w:sz w:val="24"/>
          <w:szCs w:val="24"/>
        </w:rPr>
        <w:t>Single-family detached dwellings:</w:t>
      </w:r>
      <w:r w:rsidRPr="007A3484">
        <w:rPr>
          <w:rFonts w:ascii="Times New Roman" w:eastAsia="Arial" w:hAnsi="Times New Roman"/>
          <w:sz w:val="24"/>
          <w:szCs w:val="24"/>
        </w:rPr>
        <w:t xml:space="preserve"> </w:t>
      </w:r>
      <w:r w:rsidRPr="007A3484">
        <w:rPr>
          <w:rFonts w:ascii="Times New Roman" w:eastAsia="Arial" w:hAnsi="Times New Roman"/>
          <w:b/>
          <w:bCs/>
          <w:strike/>
          <w:sz w:val="24"/>
          <w:szCs w:val="24"/>
        </w:rPr>
        <w:t>One space per dwelling.</w:t>
      </w:r>
      <w:r w:rsidRPr="007A3484">
        <w:rPr>
          <w:rFonts w:ascii="Times New Roman" w:eastAsia="Arial" w:hAnsi="Times New Roman"/>
          <w:sz w:val="24"/>
          <w:szCs w:val="24"/>
        </w:rPr>
        <w:t xml:space="preserve"> </w:t>
      </w:r>
      <w:r w:rsidRPr="0070413F">
        <w:rPr>
          <w:rFonts w:ascii="Times New Roman" w:eastAsia="Arial" w:hAnsi="Times New Roman"/>
          <w:b/>
          <w:bCs/>
          <w:sz w:val="24"/>
          <w:szCs w:val="24"/>
          <w:u w:val="single"/>
        </w:rPr>
        <w:t>No minimums.</w:t>
      </w:r>
    </w:p>
    <w:p w14:paraId="615E55A1" w14:textId="77777777" w:rsidR="00777D98" w:rsidRDefault="00777D98" w:rsidP="00777D98">
      <w:pPr>
        <w:pStyle w:val="BodyText"/>
        <w:ind w:right="214"/>
        <w:jc w:val="both"/>
      </w:pPr>
    </w:p>
    <w:p w14:paraId="7B07DB40" w14:textId="03F98229" w:rsidR="00777D98" w:rsidRDefault="00777D98" w:rsidP="00777D98">
      <w:pPr>
        <w:pStyle w:val="BodyText"/>
        <w:ind w:right="214"/>
        <w:jc w:val="both"/>
      </w:pPr>
      <w:r>
        <w:rPr>
          <w:b/>
          <w:u w:val="thick"/>
        </w:rPr>
        <w:t xml:space="preserve">Section </w:t>
      </w:r>
      <w:r w:rsidR="00162303">
        <w:rPr>
          <w:b/>
          <w:u w:val="thick"/>
        </w:rPr>
        <w:t>2</w:t>
      </w:r>
      <w:r>
        <w:rPr>
          <w:b/>
          <w:u w:val="thick"/>
        </w:rPr>
        <w:t>.</w:t>
      </w:r>
      <w:r w:rsidR="00162303">
        <w:rPr>
          <w:b/>
          <w:u w:val="thick"/>
        </w:rPr>
        <w:t>D</w:t>
      </w:r>
      <w:r>
        <w:rPr>
          <w:bCs/>
        </w:rPr>
        <w:t>: Section 16-07.010 of the Atlanta City Code of Ordinances governing minimum off-street parking requirements in the R-5 Two-Family Residential Zoning District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p w14:paraId="77731750"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15525C04" w14:textId="77777777" w:rsidR="00777D98" w:rsidRPr="004C5720" w:rsidRDefault="00777D98" w:rsidP="00777D98">
      <w:pPr>
        <w:spacing w:after="200" w:line="276" w:lineRule="auto"/>
        <w:ind w:left="432"/>
        <w:rPr>
          <w:rFonts w:ascii="Times New Roman" w:eastAsia="Times New Roman" w:hAnsi="Times New Roman"/>
          <w:sz w:val="24"/>
          <w:szCs w:val="24"/>
        </w:rPr>
      </w:pPr>
      <w:r w:rsidRPr="004C5720">
        <w:rPr>
          <w:rFonts w:ascii="Times New Roman" w:eastAsia="Times New Roman" w:hAnsi="Times New Roman"/>
          <w:sz w:val="24"/>
          <w:szCs w:val="24"/>
        </w:rPr>
        <w:t xml:space="preserve">Sec. 16-07.010. - Minimum off-street parking requirements. </w:t>
      </w:r>
    </w:p>
    <w:p w14:paraId="13A0B3FD" w14:textId="77777777" w:rsidR="00777D98" w:rsidRPr="004C5720" w:rsidRDefault="00777D98" w:rsidP="00777D98">
      <w:pPr>
        <w:spacing w:after="120" w:line="240" w:lineRule="auto"/>
        <w:ind w:left="432" w:firstLine="432"/>
        <w:rPr>
          <w:rFonts w:ascii="Times New Roman" w:eastAsia="Arial" w:hAnsi="Times New Roman"/>
          <w:sz w:val="24"/>
          <w:szCs w:val="24"/>
        </w:rPr>
      </w:pPr>
      <w:r w:rsidRPr="004C5720">
        <w:rPr>
          <w:rFonts w:ascii="Times New Roman" w:eastAsia="Arial" w:hAnsi="Times New Roman"/>
          <w:sz w:val="24"/>
          <w:szCs w:val="24"/>
        </w:rPr>
        <w:t xml:space="preserve">The following parking requirements shall apply to all uses approved by special permit as well as permitted uses (see section 16-28.014): </w:t>
      </w:r>
    </w:p>
    <w:p w14:paraId="17259CAC" w14:textId="77777777" w:rsidR="00777D98" w:rsidRPr="004C5720" w:rsidRDefault="00777D98" w:rsidP="00777D98">
      <w:pPr>
        <w:spacing w:after="120" w:line="240" w:lineRule="auto"/>
        <w:ind w:left="1296" w:hanging="432"/>
        <w:jc w:val="both"/>
        <w:rPr>
          <w:rFonts w:ascii="Times New Roman" w:eastAsia="Arial" w:hAnsi="Times New Roman"/>
          <w:sz w:val="24"/>
          <w:szCs w:val="24"/>
        </w:rPr>
      </w:pPr>
      <w:r w:rsidRPr="004C5720">
        <w:rPr>
          <w:rFonts w:ascii="Times New Roman" w:eastAsia="Arial" w:hAnsi="Times New Roman"/>
          <w:sz w:val="24"/>
          <w:szCs w:val="24"/>
        </w:rPr>
        <w:t>(1)  </w:t>
      </w:r>
      <w:r w:rsidRPr="004C5720">
        <w:rPr>
          <w:rFonts w:ascii="Times New Roman" w:eastAsia="Arial" w:hAnsi="Times New Roman"/>
          <w:i/>
          <w:iCs/>
          <w:sz w:val="24"/>
          <w:szCs w:val="24"/>
        </w:rPr>
        <w:t>Single-family detached dwellings and single-family zero-lot-line detached, semidetached, and attached dwellings:</w:t>
      </w:r>
      <w:r w:rsidRPr="004C5720">
        <w:rPr>
          <w:rFonts w:ascii="Times New Roman" w:eastAsia="Arial" w:hAnsi="Times New Roman"/>
          <w:sz w:val="24"/>
          <w:szCs w:val="24"/>
        </w:rPr>
        <w:t xml:space="preserve"> </w:t>
      </w:r>
      <w:r w:rsidRPr="004C5720">
        <w:rPr>
          <w:rFonts w:ascii="Times New Roman" w:eastAsia="Arial" w:hAnsi="Times New Roman"/>
          <w:b/>
          <w:bCs/>
          <w:strike/>
          <w:sz w:val="24"/>
          <w:szCs w:val="24"/>
        </w:rPr>
        <w:t>One space per dwelling.</w:t>
      </w:r>
      <w:r>
        <w:rPr>
          <w:rFonts w:ascii="Times New Roman" w:eastAsia="Arial" w:hAnsi="Times New Roman"/>
          <w:sz w:val="24"/>
          <w:szCs w:val="24"/>
        </w:rPr>
        <w:t xml:space="preserve"> </w:t>
      </w:r>
      <w:r w:rsidRPr="009755DB">
        <w:rPr>
          <w:rFonts w:ascii="Times New Roman" w:eastAsia="Arial" w:hAnsi="Times New Roman"/>
          <w:b/>
          <w:bCs/>
          <w:sz w:val="24"/>
          <w:szCs w:val="24"/>
          <w:u w:val="single"/>
        </w:rPr>
        <w:t>No minimums.</w:t>
      </w:r>
      <w:r w:rsidRPr="004C5720">
        <w:rPr>
          <w:rFonts w:ascii="Times New Roman" w:eastAsia="Arial" w:hAnsi="Times New Roman"/>
          <w:sz w:val="24"/>
          <w:szCs w:val="24"/>
        </w:rPr>
        <w:t xml:space="preserve"> </w:t>
      </w:r>
    </w:p>
    <w:p w14:paraId="18F828F6" w14:textId="77777777" w:rsidR="00777D98" w:rsidRPr="004C5720" w:rsidRDefault="00777D98" w:rsidP="00777D98">
      <w:pPr>
        <w:spacing w:after="120" w:line="240" w:lineRule="auto"/>
        <w:ind w:left="1296" w:hanging="432"/>
        <w:jc w:val="both"/>
        <w:rPr>
          <w:rFonts w:ascii="Times New Roman" w:eastAsia="Arial" w:hAnsi="Times New Roman"/>
          <w:b/>
          <w:bCs/>
          <w:strike/>
          <w:sz w:val="24"/>
          <w:szCs w:val="24"/>
        </w:rPr>
      </w:pPr>
      <w:r w:rsidRPr="004C5720">
        <w:rPr>
          <w:rFonts w:ascii="Times New Roman" w:eastAsia="Arial" w:hAnsi="Times New Roman"/>
          <w:sz w:val="24"/>
          <w:szCs w:val="24"/>
        </w:rPr>
        <w:t>(2)  </w:t>
      </w:r>
      <w:r w:rsidRPr="004C5720">
        <w:rPr>
          <w:rFonts w:ascii="Times New Roman" w:eastAsia="Arial" w:hAnsi="Times New Roman"/>
          <w:i/>
          <w:iCs/>
          <w:sz w:val="24"/>
          <w:szCs w:val="24"/>
        </w:rPr>
        <w:t>Two-family dwellings:</w:t>
      </w:r>
      <w:r w:rsidRPr="004C5720">
        <w:rPr>
          <w:rFonts w:ascii="Times New Roman" w:eastAsia="Arial" w:hAnsi="Times New Roman"/>
          <w:sz w:val="24"/>
          <w:szCs w:val="24"/>
        </w:rPr>
        <w:t xml:space="preserve"> </w:t>
      </w:r>
      <w:r w:rsidRPr="009755DB">
        <w:rPr>
          <w:rFonts w:ascii="Times New Roman" w:eastAsia="Arial" w:hAnsi="Times New Roman"/>
          <w:b/>
          <w:bCs/>
          <w:sz w:val="24"/>
          <w:szCs w:val="24"/>
          <w:u w:val="single"/>
        </w:rPr>
        <w:t>No minimums.</w:t>
      </w:r>
      <w:r>
        <w:rPr>
          <w:rFonts w:ascii="Times New Roman" w:eastAsia="Arial" w:hAnsi="Times New Roman"/>
          <w:sz w:val="24"/>
          <w:szCs w:val="24"/>
        </w:rPr>
        <w:t xml:space="preserve"> </w:t>
      </w:r>
      <w:r w:rsidRPr="004C5720">
        <w:rPr>
          <w:rFonts w:ascii="Times New Roman" w:eastAsia="Arial" w:hAnsi="Times New Roman"/>
          <w:b/>
          <w:bCs/>
          <w:strike/>
          <w:sz w:val="24"/>
          <w:szCs w:val="24"/>
        </w:rPr>
        <w:t xml:space="preserve">One space per dwelling for structures in which one of the dwelling units does not exceed 750 square feet. For two-family structures, other than those provided for above, parking shall be provided as follows: </w:t>
      </w:r>
    </w:p>
    <w:p w14:paraId="03481ADF" w14:textId="77777777" w:rsidR="00777D98" w:rsidRPr="004C5720" w:rsidRDefault="00777D98" w:rsidP="00777D98">
      <w:pPr>
        <w:spacing w:after="120" w:line="240" w:lineRule="auto"/>
        <w:ind w:left="1728" w:hanging="432"/>
        <w:jc w:val="both"/>
        <w:rPr>
          <w:rFonts w:ascii="Times New Roman" w:eastAsia="Arial" w:hAnsi="Times New Roman"/>
          <w:b/>
          <w:bCs/>
          <w:strike/>
          <w:sz w:val="24"/>
          <w:szCs w:val="24"/>
        </w:rPr>
      </w:pPr>
      <w:r w:rsidRPr="004C5720">
        <w:rPr>
          <w:rFonts w:ascii="Times New Roman" w:eastAsia="Arial" w:hAnsi="Times New Roman"/>
          <w:b/>
          <w:bCs/>
          <w:strike/>
          <w:sz w:val="24"/>
          <w:szCs w:val="24"/>
        </w:rPr>
        <w:t xml:space="preserve">a.  One space per dwelling for dwellings with up to three bedrooms. </w:t>
      </w:r>
    </w:p>
    <w:p w14:paraId="003B84A7" w14:textId="77777777" w:rsidR="00777D98" w:rsidRPr="004C5720" w:rsidRDefault="00777D98" w:rsidP="00777D98">
      <w:pPr>
        <w:spacing w:after="120" w:line="240" w:lineRule="auto"/>
        <w:ind w:left="1728" w:hanging="432"/>
        <w:jc w:val="both"/>
        <w:rPr>
          <w:rFonts w:ascii="Times New Roman" w:eastAsia="Arial" w:hAnsi="Times New Roman"/>
          <w:b/>
          <w:bCs/>
          <w:strike/>
          <w:sz w:val="24"/>
          <w:szCs w:val="24"/>
        </w:rPr>
      </w:pPr>
      <w:r w:rsidRPr="004C5720">
        <w:rPr>
          <w:rFonts w:ascii="Times New Roman" w:eastAsia="Arial" w:hAnsi="Times New Roman"/>
          <w:b/>
          <w:bCs/>
          <w:strike/>
          <w:sz w:val="24"/>
          <w:szCs w:val="24"/>
        </w:rPr>
        <w:t xml:space="preserve">b.  One space per dwelling plus one space for each bedroom above three bedrooms for dwellings with four or more bedrooms. </w:t>
      </w:r>
    </w:p>
    <w:p w14:paraId="065CB186" w14:textId="77777777" w:rsidR="00777D98" w:rsidRDefault="00777D98" w:rsidP="00777D98">
      <w:pPr>
        <w:spacing w:after="200" w:line="240" w:lineRule="auto"/>
        <w:ind w:left="1728"/>
        <w:rPr>
          <w:rFonts w:ascii="Times New Roman" w:eastAsia="Times New Roman" w:hAnsi="Times New Roman"/>
          <w:spacing w:val="2"/>
          <w:sz w:val="24"/>
          <w:szCs w:val="24"/>
        </w:rPr>
      </w:pPr>
      <w:r w:rsidRPr="004C5720">
        <w:rPr>
          <w:rFonts w:ascii="Times New Roman" w:eastAsia="Arial" w:hAnsi="Times New Roman"/>
          <w:b/>
          <w:bCs/>
          <w:strike/>
          <w:sz w:val="24"/>
          <w:szCs w:val="24"/>
        </w:rPr>
        <w:t xml:space="preserve">For the purpose of determining the number of bedrooms, all rooms suitable for occupancy other than those specifically designed as a kitchen, bathroom, living room or dining room, whether designated as a den, study, recreation room or similar name, shall be counted as a bedroom. Notwithstanding any other provisions of this part, for two-family dwellings in which either dwelling has four or more bedrooms, all parking </w:t>
      </w:r>
      <w:r w:rsidRPr="004C5720">
        <w:rPr>
          <w:rFonts w:ascii="Times New Roman" w:eastAsia="Arial" w:hAnsi="Times New Roman"/>
          <w:b/>
          <w:bCs/>
          <w:strike/>
          <w:sz w:val="24"/>
          <w:szCs w:val="24"/>
        </w:rPr>
        <w:lastRenderedPageBreak/>
        <w:t xml:space="preserve">shall be located in the side or rear yard behind the front façade of the building. </w:t>
      </w:r>
    </w:p>
    <w:p w14:paraId="2D13044B" w14:textId="0F351491" w:rsidR="00777D98" w:rsidRDefault="00777D98" w:rsidP="00777D98">
      <w:pPr>
        <w:pStyle w:val="bc1"/>
      </w:pPr>
      <w:r w:rsidRPr="00074CE8">
        <w:rPr>
          <w:b/>
          <w:u w:val="thick"/>
        </w:rPr>
        <w:t xml:space="preserve">Section </w:t>
      </w:r>
      <w:r w:rsidR="00162303">
        <w:rPr>
          <w:b/>
          <w:u w:val="thick"/>
        </w:rPr>
        <w:t>2</w:t>
      </w:r>
      <w:r>
        <w:rPr>
          <w:b/>
          <w:u w:val="thick"/>
        </w:rPr>
        <w:t>.</w:t>
      </w:r>
      <w:r w:rsidR="00162303">
        <w:rPr>
          <w:b/>
          <w:u w:val="thick"/>
        </w:rPr>
        <w:t>E</w:t>
      </w:r>
      <w:r w:rsidRPr="00074CE8">
        <w:rPr>
          <w:bCs/>
        </w:rPr>
        <w:t xml:space="preserve">: Table I of Section 16-08.010 </w:t>
      </w:r>
      <w:r>
        <w:rPr>
          <w:bCs/>
        </w:rPr>
        <w:t xml:space="preserve">of the Atlanta City Code of Ordinances </w:t>
      </w:r>
      <w:r w:rsidRPr="00074CE8">
        <w:rPr>
          <w:bCs/>
        </w:rPr>
        <w:t xml:space="preserve">governing Land Use Intensity Ratios is hereby amended to eliminate parking </w:t>
      </w:r>
      <w:r>
        <w:rPr>
          <w:bCs/>
        </w:rPr>
        <w:t xml:space="preserve">space </w:t>
      </w:r>
      <w:r w:rsidRPr="00074CE8">
        <w:rPr>
          <w:bCs/>
        </w:rPr>
        <w:t xml:space="preserve">requirements for </w:t>
      </w:r>
      <w:r>
        <w:rPr>
          <w:bCs/>
        </w:rPr>
        <w:t xml:space="preserve">lodging units and </w:t>
      </w:r>
      <w:r w:rsidRPr="00074CE8">
        <w:rPr>
          <w:bCs/>
        </w:rPr>
        <w:t>dwelling units</w:t>
      </w:r>
      <w:r w:rsidRPr="00074CE8">
        <w:t>, with the amended table shown below:</w:t>
      </w:r>
    </w:p>
    <w:p w14:paraId="4D9877B0" w14:textId="77777777" w:rsidR="00777D98" w:rsidRDefault="00777D98" w:rsidP="00777D98">
      <w:pPr>
        <w:pStyle w:val="bc1"/>
      </w:pPr>
      <w:r>
        <w:t xml:space="preserve">TABLE I </w:t>
      </w:r>
    </w:p>
    <w:p w14:paraId="6D347A22" w14:textId="77777777" w:rsidR="00777D98" w:rsidRDefault="00777D98" w:rsidP="00777D98">
      <w:pPr>
        <w:pStyle w:val="bc1"/>
      </w:pPr>
      <w:r>
        <w:t xml:space="preserve">LAND USE INTENSITY RATIOS </w:t>
      </w:r>
    </w:p>
    <w:p w14:paraId="113E4EC2" w14:textId="77777777" w:rsidR="00777D98" w:rsidRDefault="00777D98" w:rsidP="00777D98">
      <w:pPr>
        <w:pStyle w:val="bc1"/>
      </w:pPr>
      <w:r>
        <w:rPr>
          <w:i/>
          <w:iCs/>
        </w:rPr>
        <w:t>LUI Ratios</w:t>
      </w:r>
      <w:r>
        <w:t xml:space="preserve"> Times </w:t>
      </w:r>
      <w:r>
        <w:rPr>
          <w:i/>
          <w:iCs/>
        </w:rPr>
        <w:t>Gross Land Area</w:t>
      </w: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2"/>
        <w:gridCol w:w="1049"/>
        <w:gridCol w:w="1181"/>
        <w:gridCol w:w="1181"/>
        <w:gridCol w:w="1446"/>
        <w:gridCol w:w="1446"/>
      </w:tblGrid>
      <w:tr w:rsidR="00777D98" w14:paraId="44392295"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E602B3D" w14:textId="77777777" w:rsidR="00777D98" w:rsidRDefault="00777D98" w:rsidP="007867E3"/>
        </w:tc>
        <w:tc>
          <w:tcPr>
            <w:tcW w:w="0" w:type="auto"/>
            <w:tcBorders>
              <w:top w:val="outset" w:sz="6" w:space="0" w:color="auto"/>
              <w:left w:val="outset" w:sz="6" w:space="0" w:color="auto"/>
              <w:bottom w:val="outset" w:sz="6" w:space="0" w:color="auto"/>
              <w:right w:val="outset" w:sz="6" w:space="0" w:color="auto"/>
            </w:tcBorders>
            <w:vAlign w:val="center"/>
          </w:tcPr>
          <w:p w14:paraId="6A6796ED" w14:textId="77777777" w:rsidR="00777D98" w:rsidRDefault="00777D98" w:rsidP="007867E3">
            <w:pPr>
              <w:rPr>
                <w:rFonts w:eastAsia="Times New Roman"/>
                <w:sz w:val="24"/>
                <w:szCs w:val="24"/>
              </w:rPr>
            </w:pPr>
            <w:r>
              <w:rPr>
                <w:rFonts w:eastAsia="Times New Roman"/>
              </w:rPr>
              <w:t xml:space="preserve">Floor Area </w:t>
            </w:r>
            <w:r>
              <w:rPr>
                <w:rFonts w:eastAsia="Times New Roman"/>
              </w:rPr>
              <w:br/>
              <w:t xml:space="preserve">(FAR) </w:t>
            </w:r>
          </w:p>
        </w:tc>
        <w:tc>
          <w:tcPr>
            <w:tcW w:w="0" w:type="auto"/>
            <w:tcBorders>
              <w:top w:val="outset" w:sz="6" w:space="0" w:color="auto"/>
              <w:left w:val="outset" w:sz="6" w:space="0" w:color="auto"/>
              <w:bottom w:val="outset" w:sz="6" w:space="0" w:color="auto"/>
              <w:right w:val="outset" w:sz="6" w:space="0" w:color="auto"/>
            </w:tcBorders>
            <w:vAlign w:val="center"/>
          </w:tcPr>
          <w:p w14:paraId="23160526" w14:textId="77777777" w:rsidR="00777D98" w:rsidRDefault="00777D98" w:rsidP="007867E3">
            <w:pPr>
              <w:rPr>
                <w:rFonts w:eastAsia="Times New Roman"/>
              </w:rPr>
            </w:pPr>
            <w:r>
              <w:rPr>
                <w:rFonts w:eastAsia="Times New Roman"/>
              </w:rPr>
              <w:t xml:space="preserve">Total </w:t>
            </w:r>
            <w:r>
              <w:rPr>
                <w:rFonts w:eastAsia="Times New Roman"/>
              </w:rPr>
              <w:br/>
              <w:t xml:space="preserve">Open Space </w:t>
            </w:r>
            <w:r>
              <w:rPr>
                <w:rFonts w:eastAsia="Times New Roman"/>
              </w:rPr>
              <w:br/>
              <w:t xml:space="preserve">(TOSR) </w:t>
            </w:r>
          </w:p>
        </w:tc>
        <w:tc>
          <w:tcPr>
            <w:tcW w:w="0" w:type="auto"/>
            <w:tcBorders>
              <w:top w:val="outset" w:sz="6" w:space="0" w:color="auto"/>
              <w:left w:val="outset" w:sz="6" w:space="0" w:color="auto"/>
              <w:bottom w:val="outset" w:sz="6" w:space="0" w:color="auto"/>
              <w:right w:val="outset" w:sz="6" w:space="0" w:color="auto"/>
            </w:tcBorders>
            <w:vAlign w:val="center"/>
          </w:tcPr>
          <w:p w14:paraId="1ED050BC" w14:textId="77777777" w:rsidR="00777D98" w:rsidRDefault="00777D98" w:rsidP="007867E3">
            <w:pPr>
              <w:rPr>
                <w:rFonts w:eastAsia="Times New Roman"/>
              </w:rPr>
            </w:pPr>
            <w:r>
              <w:rPr>
                <w:rFonts w:eastAsia="Times New Roman"/>
              </w:rPr>
              <w:t xml:space="preserve">Useable </w:t>
            </w:r>
            <w:r>
              <w:rPr>
                <w:rFonts w:eastAsia="Times New Roman"/>
              </w:rPr>
              <w:br/>
              <w:t xml:space="preserve">Open Space </w:t>
            </w:r>
            <w:r>
              <w:rPr>
                <w:rFonts w:eastAsia="Times New Roman"/>
              </w:rPr>
              <w:br/>
              <w:t xml:space="preserve">(UOSR) </w:t>
            </w:r>
          </w:p>
        </w:tc>
        <w:tc>
          <w:tcPr>
            <w:tcW w:w="0" w:type="auto"/>
            <w:tcBorders>
              <w:top w:val="outset" w:sz="6" w:space="0" w:color="auto"/>
              <w:left w:val="outset" w:sz="6" w:space="0" w:color="auto"/>
              <w:bottom w:val="outset" w:sz="6" w:space="0" w:color="auto"/>
              <w:right w:val="outset" w:sz="6" w:space="0" w:color="auto"/>
            </w:tcBorders>
            <w:vAlign w:val="center"/>
          </w:tcPr>
          <w:p w14:paraId="38B5EC2D" w14:textId="77777777" w:rsidR="00777D98" w:rsidRDefault="00777D98" w:rsidP="007867E3">
            <w:pPr>
              <w:rPr>
                <w:rFonts w:eastAsia="Times New Roman"/>
              </w:rPr>
            </w:pPr>
            <w:r>
              <w:rPr>
                <w:rFonts w:eastAsia="Times New Roman"/>
              </w:rPr>
              <w:t xml:space="preserve">Parking Spaces </w:t>
            </w:r>
            <w:r>
              <w:rPr>
                <w:rFonts w:eastAsia="Times New Roman"/>
              </w:rPr>
              <w:br/>
              <w:t xml:space="preserve">Per Lodging </w:t>
            </w:r>
            <w:r>
              <w:rPr>
                <w:rFonts w:eastAsia="Times New Roman"/>
              </w:rPr>
              <w:br/>
              <w:t xml:space="preserve">Unit </w:t>
            </w:r>
          </w:p>
        </w:tc>
        <w:tc>
          <w:tcPr>
            <w:tcW w:w="0" w:type="auto"/>
            <w:tcBorders>
              <w:top w:val="outset" w:sz="6" w:space="0" w:color="auto"/>
              <w:left w:val="outset" w:sz="6" w:space="0" w:color="auto"/>
              <w:bottom w:val="outset" w:sz="6" w:space="0" w:color="auto"/>
              <w:right w:val="outset" w:sz="6" w:space="0" w:color="auto"/>
            </w:tcBorders>
            <w:vAlign w:val="center"/>
          </w:tcPr>
          <w:p w14:paraId="363256CF" w14:textId="77777777" w:rsidR="00777D98" w:rsidRDefault="00777D98" w:rsidP="007867E3">
            <w:pPr>
              <w:rPr>
                <w:rFonts w:eastAsia="Times New Roman"/>
              </w:rPr>
            </w:pPr>
            <w:r>
              <w:rPr>
                <w:rFonts w:eastAsia="Times New Roman"/>
              </w:rPr>
              <w:t xml:space="preserve">Parking Spaces </w:t>
            </w:r>
            <w:r>
              <w:rPr>
                <w:rFonts w:eastAsia="Times New Roman"/>
              </w:rPr>
              <w:br/>
              <w:t xml:space="preserve">Per Dwelling </w:t>
            </w:r>
            <w:r>
              <w:rPr>
                <w:rFonts w:eastAsia="Times New Roman"/>
              </w:rPr>
              <w:br/>
              <w:t xml:space="preserve">Unit </w:t>
            </w:r>
          </w:p>
        </w:tc>
      </w:tr>
      <w:tr w:rsidR="00777D98" w14:paraId="641DA189"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F090BC" w14:textId="77777777" w:rsidR="00777D98" w:rsidRDefault="00777D98" w:rsidP="007867E3">
            <w:pPr>
              <w:rPr>
                <w:rFonts w:eastAsia="Times New Roman"/>
              </w:rPr>
            </w:pPr>
            <w:r>
              <w:rPr>
                <w:rFonts w:eastAsia="Times New Roman"/>
              </w:rPr>
              <w:t xml:space="preserve">Sector 1 </w:t>
            </w:r>
          </w:p>
        </w:tc>
        <w:tc>
          <w:tcPr>
            <w:tcW w:w="0" w:type="auto"/>
            <w:tcBorders>
              <w:top w:val="outset" w:sz="6" w:space="0" w:color="auto"/>
              <w:left w:val="outset" w:sz="6" w:space="0" w:color="auto"/>
              <w:bottom w:val="outset" w:sz="6" w:space="0" w:color="auto"/>
              <w:right w:val="outset" w:sz="6" w:space="0" w:color="auto"/>
            </w:tcBorders>
            <w:vAlign w:val="center"/>
          </w:tcPr>
          <w:p w14:paraId="4DED57A2" w14:textId="77777777" w:rsidR="00777D98" w:rsidRDefault="00777D98" w:rsidP="007867E3">
            <w:pPr>
              <w:rPr>
                <w:rFonts w:eastAsia="Times New Roman"/>
              </w:rPr>
            </w:pPr>
            <w:r>
              <w:rPr>
                <w:rFonts w:eastAsia="Times New Roman"/>
              </w:rPr>
              <w:t> </w:t>
            </w:r>
            <w:r>
              <w:rPr>
                <w:rFonts w:eastAsia="Times New Roman"/>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14:paraId="2547CBCD" w14:textId="77777777" w:rsidR="00777D98" w:rsidRDefault="00777D98" w:rsidP="007867E3">
            <w:pPr>
              <w:rPr>
                <w:rFonts w:eastAsia="Times New Roman"/>
              </w:rPr>
            </w:pPr>
            <w:r>
              <w:rPr>
                <w:rFonts w:eastAsia="Times New Roman"/>
              </w:rPr>
              <w:t> </w:t>
            </w: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tcPr>
          <w:p w14:paraId="4E624B2B" w14:textId="77777777" w:rsidR="00777D98" w:rsidRDefault="00777D98" w:rsidP="007867E3">
            <w:pPr>
              <w:rPr>
                <w:rFonts w:eastAsia="Times New Roman"/>
              </w:rPr>
            </w:pPr>
            <w:r>
              <w:rPr>
                <w:rFonts w:eastAsia="Times New Roman"/>
              </w:rPr>
              <w:t> </w:t>
            </w:r>
            <w:r>
              <w:rPr>
                <w:rFonts w:eastAsia="Times New Roman"/>
              </w:rPr>
              <w:t xml:space="preserve">.65 </w:t>
            </w:r>
          </w:p>
        </w:tc>
        <w:tc>
          <w:tcPr>
            <w:tcW w:w="0" w:type="auto"/>
            <w:tcBorders>
              <w:top w:val="outset" w:sz="6" w:space="0" w:color="auto"/>
              <w:left w:val="outset" w:sz="6" w:space="0" w:color="auto"/>
              <w:bottom w:val="outset" w:sz="6" w:space="0" w:color="auto"/>
              <w:right w:val="outset" w:sz="6" w:space="0" w:color="auto"/>
            </w:tcBorders>
            <w:vAlign w:val="center"/>
          </w:tcPr>
          <w:p w14:paraId="2BEA8657" w14:textId="77777777" w:rsidR="00777D98" w:rsidRPr="005303A2" w:rsidRDefault="00777D98" w:rsidP="007867E3">
            <w:pPr>
              <w:rPr>
                <w:rFonts w:eastAsia="Times New Roman"/>
                <w:b/>
                <w:bCs/>
                <w:u w:val="single"/>
              </w:rPr>
            </w:pPr>
            <w:r w:rsidRPr="005303A2">
              <w:rPr>
                <w:rFonts w:eastAsia="Times New Roman"/>
                <w:b/>
                <w:bCs/>
                <w:strike/>
              </w:rPr>
              <w:t xml:space="preserve">1.0 </w:t>
            </w:r>
            <w:r>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F3089A6" w14:textId="77777777" w:rsidR="00777D98" w:rsidRPr="005303A2" w:rsidRDefault="00777D98" w:rsidP="007867E3">
            <w:pPr>
              <w:rPr>
                <w:rFonts w:eastAsia="Times New Roman"/>
                <w:b/>
                <w:bCs/>
                <w:strike/>
              </w:rPr>
            </w:pPr>
            <w:r w:rsidRPr="005303A2">
              <w:rPr>
                <w:rFonts w:eastAsia="Times New Roman"/>
                <w:b/>
                <w:bCs/>
                <w:strike/>
              </w:rPr>
              <w:t xml:space="preserve">2.2 </w:t>
            </w:r>
            <w:r w:rsidRPr="0008473C">
              <w:rPr>
                <w:rFonts w:eastAsia="Times New Roman"/>
                <w:b/>
                <w:bCs/>
                <w:u w:val="single"/>
              </w:rPr>
              <w:t>0</w:t>
            </w:r>
          </w:p>
        </w:tc>
      </w:tr>
      <w:tr w:rsidR="00777D98" w14:paraId="3F331225"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CAE4C0"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5B68DBE" w14:textId="77777777" w:rsidR="00777D98" w:rsidRDefault="00777D98" w:rsidP="007867E3">
            <w:pPr>
              <w:rPr>
                <w:rFonts w:eastAsia="Times New Roman"/>
                <w:sz w:val="24"/>
                <w:szCs w:val="24"/>
              </w:rPr>
            </w:pPr>
            <w:r>
              <w:rPr>
                <w:rFonts w:eastAsia="Times New Roman"/>
              </w:rPr>
              <w:t> </w:t>
            </w:r>
            <w:r>
              <w:rPr>
                <w:rFonts w:eastAsia="Times New Roman"/>
              </w:rPr>
              <w:t xml:space="preserve">.107 </w:t>
            </w:r>
          </w:p>
        </w:tc>
        <w:tc>
          <w:tcPr>
            <w:tcW w:w="0" w:type="auto"/>
            <w:tcBorders>
              <w:top w:val="outset" w:sz="6" w:space="0" w:color="auto"/>
              <w:left w:val="outset" w:sz="6" w:space="0" w:color="auto"/>
              <w:bottom w:val="outset" w:sz="6" w:space="0" w:color="auto"/>
              <w:right w:val="outset" w:sz="6" w:space="0" w:color="auto"/>
            </w:tcBorders>
            <w:vAlign w:val="center"/>
          </w:tcPr>
          <w:p w14:paraId="47686C64" w14:textId="77777777" w:rsidR="00777D98" w:rsidRDefault="00777D98" w:rsidP="007867E3">
            <w:pPr>
              <w:rPr>
                <w:rFonts w:eastAsia="Times New Roman"/>
              </w:rPr>
            </w:pPr>
            <w:r>
              <w:rPr>
                <w:rFonts w:eastAsia="Times New Roman"/>
              </w:rPr>
              <w:t> </w:t>
            </w:r>
            <w:r>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vAlign w:val="center"/>
          </w:tcPr>
          <w:p w14:paraId="0C132547" w14:textId="77777777" w:rsidR="00777D98" w:rsidRDefault="00777D98" w:rsidP="007867E3">
            <w:pPr>
              <w:rPr>
                <w:rFonts w:eastAsia="Times New Roman"/>
              </w:rPr>
            </w:pPr>
            <w:r>
              <w:rPr>
                <w:rFonts w:eastAsia="Times New Roman"/>
              </w:rPr>
              <w:t> </w:t>
            </w:r>
            <w:r>
              <w:rPr>
                <w:rFonts w:eastAsia="Times New Roman"/>
              </w:rPr>
              <w:t xml:space="preserve">.62 </w:t>
            </w:r>
          </w:p>
        </w:tc>
        <w:tc>
          <w:tcPr>
            <w:tcW w:w="0" w:type="auto"/>
            <w:tcBorders>
              <w:top w:val="outset" w:sz="6" w:space="0" w:color="auto"/>
              <w:left w:val="outset" w:sz="6" w:space="0" w:color="auto"/>
              <w:bottom w:val="outset" w:sz="6" w:space="0" w:color="auto"/>
              <w:right w:val="outset" w:sz="6" w:space="0" w:color="auto"/>
            </w:tcBorders>
            <w:vAlign w:val="center"/>
          </w:tcPr>
          <w:p w14:paraId="5589CC50"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27009C2" w14:textId="77777777" w:rsidR="00777D98" w:rsidRPr="005303A2" w:rsidRDefault="00777D98" w:rsidP="007867E3">
            <w:pPr>
              <w:rPr>
                <w:rFonts w:eastAsia="Times New Roman"/>
                <w:b/>
                <w:bCs/>
                <w:strike/>
              </w:rPr>
            </w:pPr>
            <w:r w:rsidRPr="005303A2">
              <w:rPr>
                <w:rFonts w:eastAsia="Times New Roman"/>
                <w:b/>
                <w:bCs/>
                <w:strike/>
              </w:rPr>
              <w:t>2.1</w:t>
            </w:r>
            <w:r w:rsidRPr="0008473C">
              <w:rPr>
                <w:rFonts w:eastAsia="Times New Roman"/>
                <w:b/>
                <w:bCs/>
                <w:u w:val="single"/>
              </w:rPr>
              <w:t xml:space="preserve"> 0</w:t>
            </w:r>
          </w:p>
        </w:tc>
      </w:tr>
      <w:tr w:rsidR="00777D98" w14:paraId="7D67F7C7"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4BF7E6"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E71FFF4" w14:textId="77777777" w:rsidR="00777D98" w:rsidRDefault="00777D98" w:rsidP="007867E3">
            <w:pPr>
              <w:rPr>
                <w:rFonts w:eastAsia="Times New Roman"/>
                <w:sz w:val="24"/>
                <w:szCs w:val="24"/>
              </w:rPr>
            </w:pPr>
            <w:r>
              <w:rPr>
                <w:rFonts w:eastAsia="Times New Roman"/>
              </w:rPr>
              <w:t> </w:t>
            </w:r>
            <w:r>
              <w:rPr>
                <w:rFonts w:eastAsia="Times New Roman"/>
              </w:rPr>
              <w:t xml:space="preserve">.115 </w:t>
            </w:r>
          </w:p>
        </w:tc>
        <w:tc>
          <w:tcPr>
            <w:tcW w:w="0" w:type="auto"/>
            <w:tcBorders>
              <w:top w:val="outset" w:sz="6" w:space="0" w:color="auto"/>
              <w:left w:val="outset" w:sz="6" w:space="0" w:color="auto"/>
              <w:bottom w:val="outset" w:sz="6" w:space="0" w:color="auto"/>
              <w:right w:val="outset" w:sz="6" w:space="0" w:color="auto"/>
            </w:tcBorders>
            <w:vAlign w:val="center"/>
          </w:tcPr>
          <w:p w14:paraId="267525D5" w14:textId="77777777" w:rsidR="00777D98" w:rsidRDefault="00777D98" w:rsidP="007867E3">
            <w:pPr>
              <w:rPr>
                <w:rFonts w:eastAsia="Times New Roman"/>
              </w:rPr>
            </w:pPr>
            <w:r>
              <w:rPr>
                <w:rFonts w:eastAsia="Times New Roman"/>
              </w:rPr>
              <w:t> </w:t>
            </w:r>
            <w:r>
              <w:rPr>
                <w:rFonts w:eastAsia="Times New Roman"/>
              </w:rPr>
              <w:t xml:space="preserve">.79 </w:t>
            </w:r>
          </w:p>
        </w:tc>
        <w:tc>
          <w:tcPr>
            <w:tcW w:w="0" w:type="auto"/>
            <w:tcBorders>
              <w:top w:val="outset" w:sz="6" w:space="0" w:color="auto"/>
              <w:left w:val="outset" w:sz="6" w:space="0" w:color="auto"/>
              <w:bottom w:val="outset" w:sz="6" w:space="0" w:color="auto"/>
              <w:right w:val="outset" w:sz="6" w:space="0" w:color="auto"/>
            </w:tcBorders>
            <w:vAlign w:val="center"/>
          </w:tcPr>
          <w:p w14:paraId="77392F52" w14:textId="77777777" w:rsidR="00777D98" w:rsidRDefault="00777D98" w:rsidP="007867E3">
            <w:pPr>
              <w:rPr>
                <w:rFonts w:eastAsia="Times New Roman"/>
              </w:rPr>
            </w:pPr>
            <w:r>
              <w:rPr>
                <w:rFonts w:eastAsia="Times New Roman"/>
              </w:rPr>
              <w:t> </w:t>
            </w:r>
            <w:r>
              <w:rPr>
                <w:rFonts w:eastAsia="Times New Roman"/>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14:paraId="67D95FE9"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1941690E" w14:textId="77777777" w:rsidR="00777D98" w:rsidRPr="005303A2" w:rsidRDefault="00777D98" w:rsidP="007867E3">
            <w:pPr>
              <w:rPr>
                <w:rFonts w:eastAsia="Times New Roman"/>
                <w:b/>
                <w:bCs/>
                <w:strike/>
              </w:rPr>
            </w:pPr>
            <w:r w:rsidRPr="005303A2">
              <w:rPr>
                <w:rFonts w:eastAsia="Times New Roman"/>
                <w:b/>
                <w:bCs/>
                <w:strike/>
              </w:rPr>
              <w:t xml:space="preserve">2.1 </w:t>
            </w:r>
            <w:r w:rsidRPr="0008473C">
              <w:rPr>
                <w:rFonts w:eastAsia="Times New Roman"/>
                <w:b/>
                <w:bCs/>
                <w:u w:val="single"/>
              </w:rPr>
              <w:t>0</w:t>
            </w:r>
          </w:p>
        </w:tc>
      </w:tr>
      <w:tr w:rsidR="00777D98" w14:paraId="2D7DC1BE"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8998841"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50CDBEF" w14:textId="77777777" w:rsidR="00777D98" w:rsidRDefault="00777D98" w:rsidP="007867E3">
            <w:pPr>
              <w:rPr>
                <w:rFonts w:eastAsia="Times New Roman"/>
                <w:sz w:val="24"/>
                <w:szCs w:val="24"/>
              </w:rPr>
            </w:pPr>
            <w:r>
              <w:rPr>
                <w:rFonts w:eastAsia="Times New Roman"/>
              </w:rPr>
              <w:t> </w:t>
            </w:r>
            <w:r>
              <w:rPr>
                <w:rFonts w:eastAsia="Times New Roman"/>
              </w:rPr>
              <w:t xml:space="preserve">.123 </w:t>
            </w:r>
          </w:p>
        </w:tc>
        <w:tc>
          <w:tcPr>
            <w:tcW w:w="0" w:type="auto"/>
            <w:tcBorders>
              <w:top w:val="outset" w:sz="6" w:space="0" w:color="auto"/>
              <w:left w:val="outset" w:sz="6" w:space="0" w:color="auto"/>
              <w:bottom w:val="outset" w:sz="6" w:space="0" w:color="auto"/>
              <w:right w:val="outset" w:sz="6" w:space="0" w:color="auto"/>
            </w:tcBorders>
            <w:vAlign w:val="center"/>
          </w:tcPr>
          <w:p w14:paraId="695E541C" w14:textId="77777777" w:rsidR="00777D98" w:rsidRDefault="00777D98" w:rsidP="007867E3">
            <w:pPr>
              <w:rPr>
                <w:rFonts w:eastAsia="Times New Roman"/>
              </w:rPr>
            </w:pPr>
            <w:r>
              <w:rPr>
                <w:rFonts w:eastAsia="Times New Roman"/>
              </w:rPr>
              <w:t> </w:t>
            </w:r>
            <w:r>
              <w:rPr>
                <w:rFonts w:eastAsia="Times New Roman"/>
              </w:rPr>
              <w:t xml:space="preserve">.79 </w:t>
            </w:r>
          </w:p>
        </w:tc>
        <w:tc>
          <w:tcPr>
            <w:tcW w:w="0" w:type="auto"/>
            <w:tcBorders>
              <w:top w:val="outset" w:sz="6" w:space="0" w:color="auto"/>
              <w:left w:val="outset" w:sz="6" w:space="0" w:color="auto"/>
              <w:bottom w:val="outset" w:sz="6" w:space="0" w:color="auto"/>
              <w:right w:val="outset" w:sz="6" w:space="0" w:color="auto"/>
            </w:tcBorders>
            <w:vAlign w:val="center"/>
          </w:tcPr>
          <w:p w14:paraId="62CDB2C7" w14:textId="77777777" w:rsidR="00777D98" w:rsidRDefault="00777D98" w:rsidP="007867E3">
            <w:pPr>
              <w:rPr>
                <w:rFonts w:eastAsia="Times New Roman"/>
              </w:rPr>
            </w:pPr>
            <w:r>
              <w:rPr>
                <w:rFonts w:eastAsia="Times New Roman"/>
              </w:rPr>
              <w:t> </w:t>
            </w:r>
            <w:r>
              <w:rPr>
                <w:rFonts w:eastAsia="Times New Roman"/>
              </w:rPr>
              <w:t xml:space="preserve">.58 </w:t>
            </w:r>
          </w:p>
        </w:tc>
        <w:tc>
          <w:tcPr>
            <w:tcW w:w="0" w:type="auto"/>
            <w:tcBorders>
              <w:top w:val="outset" w:sz="6" w:space="0" w:color="auto"/>
              <w:left w:val="outset" w:sz="6" w:space="0" w:color="auto"/>
              <w:bottom w:val="outset" w:sz="6" w:space="0" w:color="auto"/>
              <w:right w:val="outset" w:sz="6" w:space="0" w:color="auto"/>
            </w:tcBorders>
            <w:vAlign w:val="center"/>
          </w:tcPr>
          <w:p w14:paraId="085058C2"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D69C380" w14:textId="77777777" w:rsidR="00777D98" w:rsidRPr="005303A2" w:rsidRDefault="00777D98" w:rsidP="007867E3">
            <w:pPr>
              <w:rPr>
                <w:rFonts w:eastAsia="Times New Roman"/>
                <w:b/>
                <w:bCs/>
                <w:strike/>
              </w:rPr>
            </w:pPr>
            <w:r w:rsidRPr="005303A2">
              <w:rPr>
                <w:rFonts w:eastAsia="Times New Roman"/>
                <w:b/>
                <w:bCs/>
                <w:strike/>
              </w:rPr>
              <w:t>2.0</w:t>
            </w:r>
            <w:r w:rsidRPr="0008473C">
              <w:rPr>
                <w:rFonts w:eastAsia="Times New Roman"/>
                <w:b/>
                <w:bCs/>
                <w:u w:val="single"/>
              </w:rPr>
              <w:t xml:space="preserve"> 0</w:t>
            </w:r>
          </w:p>
        </w:tc>
      </w:tr>
      <w:tr w:rsidR="00777D98" w14:paraId="368267CA"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C7E715C"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9CFC05F" w14:textId="77777777" w:rsidR="00777D98" w:rsidRDefault="00777D98" w:rsidP="007867E3">
            <w:pPr>
              <w:rPr>
                <w:rFonts w:eastAsia="Times New Roman"/>
                <w:sz w:val="24"/>
                <w:szCs w:val="24"/>
              </w:rPr>
            </w:pPr>
            <w:r>
              <w:rPr>
                <w:rFonts w:eastAsia="Times New Roman"/>
              </w:rPr>
              <w:t> </w:t>
            </w:r>
            <w:r>
              <w:rPr>
                <w:rFonts w:eastAsia="Times New Roman"/>
              </w:rPr>
              <w:t xml:space="preserve">.132 </w:t>
            </w:r>
          </w:p>
        </w:tc>
        <w:tc>
          <w:tcPr>
            <w:tcW w:w="0" w:type="auto"/>
            <w:tcBorders>
              <w:top w:val="outset" w:sz="6" w:space="0" w:color="auto"/>
              <w:left w:val="outset" w:sz="6" w:space="0" w:color="auto"/>
              <w:bottom w:val="outset" w:sz="6" w:space="0" w:color="auto"/>
              <w:right w:val="outset" w:sz="6" w:space="0" w:color="auto"/>
            </w:tcBorders>
            <w:vAlign w:val="center"/>
          </w:tcPr>
          <w:p w14:paraId="2213D035" w14:textId="77777777" w:rsidR="00777D98" w:rsidRDefault="00777D98" w:rsidP="007867E3">
            <w:pPr>
              <w:rPr>
                <w:rFonts w:eastAsia="Times New Roman"/>
              </w:rPr>
            </w:pPr>
            <w:r>
              <w:rPr>
                <w:rFonts w:eastAsia="Times New Roman"/>
              </w:rPr>
              <w:t> </w:t>
            </w:r>
            <w:r>
              <w:rPr>
                <w:rFonts w:eastAsia="Times New Roman"/>
              </w:rPr>
              <w:t xml:space="preserve">.78 </w:t>
            </w:r>
          </w:p>
        </w:tc>
        <w:tc>
          <w:tcPr>
            <w:tcW w:w="0" w:type="auto"/>
            <w:tcBorders>
              <w:top w:val="outset" w:sz="6" w:space="0" w:color="auto"/>
              <w:left w:val="outset" w:sz="6" w:space="0" w:color="auto"/>
              <w:bottom w:val="outset" w:sz="6" w:space="0" w:color="auto"/>
              <w:right w:val="outset" w:sz="6" w:space="0" w:color="auto"/>
            </w:tcBorders>
            <w:vAlign w:val="center"/>
          </w:tcPr>
          <w:p w14:paraId="6D2756F8" w14:textId="77777777" w:rsidR="00777D98" w:rsidRDefault="00777D98" w:rsidP="007867E3">
            <w:pPr>
              <w:rPr>
                <w:rFonts w:eastAsia="Times New Roman"/>
              </w:rPr>
            </w:pPr>
            <w:r>
              <w:rPr>
                <w:rFonts w:eastAsia="Times New Roman"/>
              </w:rPr>
              <w:t> </w:t>
            </w:r>
            <w:r>
              <w:rPr>
                <w:rFonts w:eastAsia="Times New Roman"/>
              </w:rPr>
              <w:t xml:space="preserve">.55 </w:t>
            </w:r>
          </w:p>
        </w:tc>
        <w:tc>
          <w:tcPr>
            <w:tcW w:w="0" w:type="auto"/>
            <w:tcBorders>
              <w:top w:val="outset" w:sz="6" w:space="0" w:color="auto"/>
              <w:left w:val="outset" w:sz="6" w:space="0" w:color="auto"/>
              <w:bottom w:val="outset" w:sz="6" w:space="0" w:color="auto"/>
              <w:right w:val="outset" w:sz="6" w:space="0" w:color="auto"/>
            </w:tcBorders>
            <w:vAlign w:val="center"/>
          </w:tcPr>
          <w:p w14:paraId="19406082"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5C30ACE" w14:textId="77777777" w:rsidR="00777D98" w:rsidRPr="005303A2" w:rsidRDefault="00777D98" w:rsidP="007867E3">
            <w:pPr>
              <w:rPr>
                <w:rFonts w:eastAsia="Times New Roman"/>
                <w:b/>
                <w:bCs/>
                <w:strike/>
              </w:rPr>
            </w:pPr>
            <w:r w:rsidRPr="005303A2">
              <w:rPr>
                <w:rFonts w:eastAsia="Times New Roman"/>
                <w:b/>
                <w:bCs/>
                <w:strike/>
              </w:rPr>
              <w:t xml:space="preserve">1.9 </w:t>
            </w:r>
            <w:r w:rsidRPr="0008473C">
              <w:rPr>
                <w:rFonts w:eastAsia="Times New Roman"/>
                <w:b/>
                <w:bCs/>
                <w:u w:val="single"/>
              </w:rPr>
              <w:t>0</w:t>
            </w:r>
          </w:p>
        </w:tc>
      </w:tr>
      <w:tr w:rsidR="00777D98" w14:paraId="67D71602"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3D479E3"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954DA92" w14:textId="77777777" w:rsidR="00777D98" w:rsidRDefault="00777D98" w:rsidP="007867E3">
            <w:pPr>
              <w:rPr>
                <w:rFonts w:eastAsia="Times New Roman"/>
                <w:sz w:val="24"/>
                <w:szCs w:val="24"/>
              </w:rPr>
            </w:pPr>
            <w:r>
              <w:rPr>
                <w:rFonts w:eastAsia="Times New Roman"/>
              </w:rPr>
              <w:t> </w:t>
            </w:r>
            <w:r>
              <w:rPr>
                <w:rFonts w:eastAsia="Times New Roman"/>
              </w:rPr>
              <w:t xml:space="preserve">.141 </w:t>
            </w:r>
          </w:p>
        </w:tc>
        <w:tc>
          <w:tcPr>
            <w:tcW w:w="0" w:type="auto"/>
            <w:tcBorders>
              <w:top w:val="outset" w:sz="6" w:space="0" w:color="auto"/>
              <w:left w:val="outset" w:sz="6" w:space="0" w:color="auto"/>
              <w:bottom w:val="outset" w:sz="6" w:space="0" w:color="auto"/>
              <w:right w:val="outset" w:sz="6" w:space="0" w:color="auto"/>
            </w:tcBorders>
            <w:vAlign w:val="center"/>
          </w:tcPr>
          <w:p w14:paraId="5751FC76" w14:textId="77777777" w:rsidR="00777D98" w:rsidRDefault="00777D98" w:rsidP="007867E3">
            <w:pPr>
              <w:rPr>
                <w:rFonts w:eastAsia="Times New Roman"/>
              </w:rPr>
            </w:pPr>
            <w:r>
              <w:rPr>
                <w:rFonts w:eastAsia="Times New Roman"/>
              </w:rPr>
              <w:t> </w:t>
            </w:r>
            <w:r>
              <w:rPr>
                <w:rFonts w:eastAsia="Times New Roman"/>
              </w:rPr>
              <w:t xml:space="preserve">.78 </w:t>
            </w:r>
          </w:p>
        </w:tc>
        <w:tc>
          <w:tcPr>
            <w:tcW w:w="0" w:type="auto"/>
            <w:tcBorders>
              <w:top w:val="outset" w:sz="6" w:space="0" w:color="auto"/>
              <w:left w:val="outset" w:sz="6" w:space="0" w:color="auto"/>
              <w:bottom w:val="outset" w:sz="6" w:space="0" w:color="auto"/>
              <w:right w:val="outset" w:sz="6" w:space="0" w:color="auto"/>
            </w:tcBorders>
            <w:vAlign w:val="center"/>
          </w:tcPr>
          <w:p w14:paraId="7F4F2A82" w14:textId="77777777" w:rsidR="00777D98" w:rsidRDefault="00777D98" w:rsidP="007867E3">
            <w:pPr>
              <w:rPr>
                <w:rFonts w:eastAsia="Times New Roman"/>
              </w:rPr>
            </w:pPr>
            <w:r>
              <w:rPr>
                <w:rFonts w:eastAsia="Times New Roman"/>
              </w:rPr>
              <w:t> </w:t>
            </w:r>
            <w:r>
              <w:rPr>
                <w:rFonts w:eastAsia="Times New Roman"/>
              </w:rPr>
              <w:t xml:space="preserve">.54 </w:t>
            </w:r>
          </w:p>
        </w:tc>
        <w:tc>
          <w:tcPr>
            <w:tcW w:w="0" w:type="auto"/>
            <w:tcBorders>
              <w:top w:val="outset" w:sz="6" w:space="0" w:color="auto"/>
              <w:left w:val="outset" w:sz="6" w:space="0" w:color="auto"/>
              <w:bottom w:val="outset" w:sz="6" w:space="0" w:color="auto"/>
              <w:right w:val="outset" w:sz="6" w:space="0" w:color="auto"/>
            </w:tcBorders>
            <w:vAlign w:val="center"/>
          </w:tcPr>
          <w:p w14:paraId="1B1EAFCB"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34ACE40" w14:textId="77777777" w:rsidR="00777D98" w:rsidRPr="005303A2" w:rsidRDefault="00777D98" w:rsidP="007867E3">
            <w:pPr>
              <w:rPr>
                <w:rFonts w:eastAsia="Times New Roman"/>
                <w:b/>
                <w:bCs/>
                <w:strike/>
              </w:rPr>
            </w:pPr>
            <w:r w:rsidRPr="005303A2">
              <w:rPr>
                <w:rFonts w:eastAsia="Times New Roman"/>
                <w:b/>
                <w:bCs/>
                <w:strike/>
              </w:rPr>
              <w:t xml:space="preserve">1.9 </w:t>
            </w:r>
            <w:r w:rsidRPr="0008473C">
              <w:rPr>
                <w:rFonts w:eastAsia="Times New Roman"/>
                <w:b/>
                <w:bCs/>
                <w:u w:val="single"/>
              </w:rPr>
              <w:t>0</w:t>
            </w:r>
          </w:p>
        </w:tc>
      </w:tr>
      <w:tr w:rsidR="00777D98" w14:paraId="4D8FE70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7443B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457818E" w14:textId="77777777" w:rsidR="00777D98" w:rsidRDefault="00777D98" w:rsidP="007867E3">
            <w:pPr>
              <w:rPr>
                <w:rFonts w:eastAsia="Times New Roman"/>
                <w:sz w:val="24"/>
                <w:szCs w:val="24"/>
              </w:rPr>
            </w:pPr>
            <w:r>
              <w:rPr>
                <w:rFonts w:eastAsia="Times New Roman"/>
              </w:rPr>
              <w:t> </w:t>
            </w:r>
            <w:r>
              <w:rPr>
                <w:rFonts w:eastAsia="Times New Roman"/>
              </w:rPr>
              <w:t xml:space="preserve">.152 </w:t>
            </w:r>
          </w:p>
        </w:tc>
        <w:tc>
          <w:tcPr>
            <w:tcW w:w="0" w:type="auto"/>
            <w:tcBorders>
              <w:top w:val="outset" w:sz="6" w:space="0" w:color="auto"/>
              <w:left w:val="outset" w:sz="6" w:space="0" w:color="auto"/>
              <w:bottom w:val="outset" w:sz="6" w:space="0" w:color="auto"/>
              <w:right w:val="outset" w:sz="6" w:space="0" w:color="auto"/>
            </w:tcBorders>
            <w:vAlign w:val="center"/>
          </w:tcPr>
          <w:p w14:paraId="4C11DA89" w14:textId="77777777" w:rsidR="00777D98" w:rsidRDefault="00777D98" w:rsidP="007867E3">
            <w:pPr>
              <w:rPr>
                <w:rFonts w:eastAsia="Times New Roman"/>
              </w:rPr>
            </w:pPr>
            <w:r>
              <w:rPr>
                <w:rFonts w:eastAsia="Times New Roman"/>
              </w:rPr>
              <w:t> </w:t>
            </w:r>
            <w:r>
              <w:rPr>
                <w:rFonts w:eastAsia="Times New Roman"/>
              </w:rPr>
              <w:t xml:space="preserve">.78 </w:t>
            </w:r>
          </w:p>
        </w:tc>
        <w:tc>
          <w:tcPr>
            <w:tcW w:w="0" w:type="auto"/>
            <w:tcBorders>
              <w:top w:val="outset" w:sz="6" w:space="0" w:color="auto"/>
              <w:left w:val="outset" w:sz="6" w:space="0" w:color="auto"/>
              <w:bottom w:val="outset" w:sz="6" w:space="0" w:color="auto"/>
              <w:right w:val="outset" w:sz="6" w:space="0" w:color="auto"/>
            </w:tcBorders>
            <w:vAlign w:val="center"/>
          </w:tcPr>
          <w:p w14:paraId="63F98B37" w14:textId="77777777" w:rsidR="00777D98" w:rsidRDefault="00777D98" w:rsidP="007867E3">
            <w:pPr>
              <w:rPr>
                <w:rFonts w:eastAsia="Times New Roman"/>
              </w:rPr>
            </w:pPr>
            <w:r>
              <w:rPr>
                <w:rFonts w:eastAsia="Times New Roman"/>
              </w:rPr>
              <w:t> </w:t>
            </w:r>
            <w:r>
              <w:rPr>
                <w:rFonts w:eastAsia="Times New Roman"/>
              </w:rPr>
              <w:t xml:space="preserve">.53 </w:t>
            </w:r>
          </w:p>
        </w:tc>
        <w:tc>
          <w:tcPr>
            <w:tcW w:w="0" w:type="auto"/>
            <w:tcBorders>
              <w:top w:val="outset" w:sz="6" w:space="0" w:color="auto"/>
              <w:left w:val="outset" w:sz="6" w:space="0" w:color="auto"/>
              <w:bottom w:val="outset" w:sz="6" w:space="0" w:color="auto"/>
              <w:right w:val="outset" w:sz="6" w:space="0" w:color="auto"/>
            </w:tcBorders>
            <w:vAlign w:val="center"/>
          </w:tcPr>
          <w:p w14:paraId="775EA7D3"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5594A9C" w14:textId="77777777" w:rsidR="00777D98" w:rsidRPr="005303A2" w:rsidRDefault="00777D98" w:rsidP="007867E3">
            <w:pPr>
              <w:rPr>
                <w:rFonts w:eastAsia="Times New Roman"/>
                <w:b/>
                <w:bCs/>
                <w:strike/>
              </w:rPr>
            </w:pPr>
            <w:r w:rsidRPr="005303A2">
              <w:rPr>
                <w:rFonts w:eastAsia="Times New Roman"/>
                <w:b/>
                <w:bCs/>
                <w:strike/>
              </w:rPr>
              <w:t xml:space="preserve">1.8 </w:t>
            </w:r>
            <w:r w:rsidRPr="0008473C">
              <w:rPr>
                <w:rFonts w:eastAsia="Times New Roman"/>
                <w:b/>
                <w:bCs/>
                <w:u w:val="single"/>
              </w:rPr>
              <w:t>0</w:t>
            </w:r>
          </w:p>
        </w:tc>
      </w:tr>
      <w:tr w:rsidR="00777D98" w14:paraId="1256A60F"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9E3B9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56150CB" w14:textId="77777777" w:rsidR="00777D98" w:rsidRDefault="00777D98" w:rsidP="007867E3">
            <w:pPr>
              <w:rPr>
                <w:rFonts w:eastAsia="Times New Roman"/>
                <w:sz w:val="24"/>
                <w:szCs w:val="24"/>
              </w:rPr>
            </w:pPr>
            <w:r>
              <w:rPr>
                <w:rFonts w:eastAsia="Times New Roman"/>
              </w:rPr>
              <w:t> </w:t>
            </w:r>
            <w:r>
              <w:rPr>
                <w:rFonts w:eastAsia="Times New Roman"/>
              </w:rPr>
              <w:t xml:space="preserve">.162 </w:t>
            </w:r>
          </w:p>
        </w:tc>
        <w:tc>
          <w:tcPr>
            <w:tcW w:w="0" w:type="auto"/>
            <w:tcBorders>
              <w:top w:val="outset" w:sz="6" w:space="0" w:color="auto"/>
              <w:left w:val="outset" w:sz="6" w:space="0" w:color="auto"/>
              <w:bottom w:val="outset" w:sz="6" w:space="0" w:color="auto"/>
              <w:right w:val="outset" w:sz="6" w:space="0" w:color="auto"/>
            </w:tcBorders>
            <w:vAlign w:val="center"/>
          </w:tcPr>
          <w:p w14:paraId="61657162" w14:textId="77777777" w:rsidR="00777D98" w:rsidRDefault="00777D98" w:rsidP="007867E3">
            <w:pPr>
              <w:rPr>
                <w:rFonts w:eastAsia="Times New Roman"/>
              </w:rPr>
            </w:pPr>
            <w:r>
              <w:rPr>
                <w:rFonts w:eastAsia="Times New Roman"/>
              </w:rPr>
              <w:t> </w:t>
            </w:r>
            <w:r>
              <w:rPr>
                <w:rFonts w:eastAsia="Times New Roman"/>
              </w:rPr>
              <w:t xml:space="preserve">.77 </w:t>
            </w:r>
          </w:p>
        </w:tc>
        <w:tc>
          <w:tcPr>
            <w:tcW w:w="0" w:type="auto"/>
            <w:tcBorders>
              <w:top w:val="outset" w:sz="6" w:space="0" w:color="auto"/>
              <w:left w:val="outset" w:sz="6" w:space="0" w:color="auto"/>
              <w:bottom w:val="outset" w:sz="6" w:space="0" w:color="auto"/>
              <w:right w:val="outset" w:sz="6" w:space="0" w:color="auto"/>
            </w:tcBorders>
            <w:vAlign w:val="center"/>
          </w:tcPr>
          <w:p w14:paraId="0BBB9D30" w14:textId="77777777" w:rsidR="00777D98" w:rsidRDefault="00777D98" w:rsidP="007867E3">
            <w:pPr>
              <w:rPr>
                <w:rFonts w:eastAsia="Times New Roman"/>
              </w:rPr>
            </w:pPr>
            <w:r>
              <w:rPr>
                <w:rFonts w:eastAsia="Times New Roman"/>
              </w:rPr>
              <w:t> </w:t>
            </w:r>
            <w:r>
              <w:rPr>
                <w:rFonts w:eastAsia="Times New Roman"/>
              </w:rPr>
              <w:t xml:space="preserve">.53 </w:t>
            </w:r>
          </w:p>
        </w:tc>
        <w:tc>
          <w:tcPr>
            <w:tcW w:w="0" w:type="auto"/>
            <w:tcBorders>
              <w:top w:val="outset" w:sz="6" w:space="0" w:color="auto"/>
              <w:left w:val="outset" w:sz="6" w:space="0" w:color="auto"/>
              <w:bottom w:val="outset" w:sz="6" w:space="0" w:color="auto"/>
              <w:right w:val="outset" w:sz="6" w:space="0" w:color="auto"/>
            </w:tcBorders>
            <w:vAlign w:val="center"/>
          </w:tcPr>
          <w:p w14:paraId="3789F316" w14:textId="77777777" w:rsidR="00777D98" w:rsidRPr="005303A2" w:rsidRDefault="00777D98" w:rsidP="007867E3">
            <w:pPr>
              <w:rPr>
                <w:rFonts w:eastAsia="Times New Roman"/>
                <w:b/>
                <w:bCs/>
                <w:strike/>
              </w:rPr>
            </w:pPr>
            <w:r w:rsidRPr="005303A2">
              <w:rPr>
                <w:rFonts w:eastAsia="Times New Roman"/>
                <w:b/>
                <w:bCs/>
                <w:strike/>
              </w:rPr>
              <w:t xml:space="preserve">1.0 </w:t>
            </w:r>
            <w:r w:rsidRPr="0008473C">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23F52C2" w14:textId="77777777" w:rsidR="00777D98" w:rsidRPr="005303A2" w:rsidRDefault="00777D98" w:rsidP="007867E3">
            <w:pPr>
              <w:rPr>
                <w:rFonts w:eastAsia="Times New Roman"/>
                <w:b/>
                <w:bCs/>
                <w:strike/>
              </w:rPr>
            </w:pPr>
            <w:r w:rsidRPr="005303A2">
              <w:rPr>
                <w:rFonts w:eastAsia="Times New Roman"/>
                <w:b/>
                <w:bCs/>
                <w:strike/>
              </w:rPr>
              <w:t xml:space="preserve">1.8 </w:t>
            </w:r>
            <w:r w:rsidRPr="0008473C">
              <w:rPr>
                <w:rFonts w:eastAsia="Times New Roman"/>
                <w:b/>
                <w:bCs/>
                <w:u w:val="single"/>
              </w:rPr>
              <w:t>0</w:t>
            </w:r>
          </w:p>
        </w:tc>
      </w:tr>
      <w:tr w:rsidR="00777D98" w14:paraId="6242BD32" w14:textId="77777777" w:rsidTr="007867E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12D4F2A" w14:textId="77777777" w:rsidR="00777D98" w:rsidRDefault="00777D98" w:rsidP="007867E3">
            <w:pPr>
              <w:rPr>
                <w:rFonts w:eastAsia="Times New Roman"/>
              </w:rPr>
            </w:pPr>
            <w:r>
              <w:rPr>
                <w:rFonts w:eastAsia="Times New Roman"/>
              </w:rPr>
              <w:t>_____</w:t>
            </w:r>
          </w:p>
        </w:tc>
      </w:tr>
      <w:tr w:rsidR="00777D98" w14:paraId="54A01F10"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561172F" w14:textId="77777777" w:rsidR="00777D98" w:rsidRDefault="00777D98" w:rsidP="007867E3">
            <w:pPr>
              <w:rPr>
                <w:rFonts w:eastAsia="Times New Roman"/>
              </w:rPr>
            </w:pPr>
            <w:r>
              <w:rPr>
                <w:rFonts w:eastAsia="Times New Roman"/>
              </w:rPr>
              <w:t xml:space="preserve">Sector 2 </w:t>
            </w:r>
          </w:p>
        </w:tc>
        <w:tc>
          <w:tcPr>
            <w:tcW w:w="0" w:type="auto"/>
            <w:tcBorders>
              <w:top w:val="outset" w:sz="6" w:space="0" w:color="auto"/>
              <w:left w:val="outset" w:sz="6" w:space="0" w:color="auto"/>
              <w:bottom w:val="outset" w:sz="6" w:space="0" w:color="auto"/>
              <w:right w:val="outset" w:sz="6" w:space="0" w:color="auto"/>
            </w:tcBorders>
            <w:vAlign w:val="center"/>
          </w:tcPr>
          <w:p w14:paraId="68C32EC1" w14:textId="77777777" w:rsidR="00777D98" w:rsidRDefault="00777D98" w:rsidP="007867E3">
            <w:pPr>
              <w:rPr>
                <w:rFonts w:eastAsia="Times New Roman"/>
              </w:rPr>
            </w:pPr>
            <w:r>
              <w:rPr>
                <w:rFonts w:eastAsia="Times New Roman"/>
              </w:rPr>
              <w:t> </w:t>
            </w:r>
            <w:r>
              <w:rPr>
                <w:rFonts w:eastAsia="Times New Roman"/>
              </w:rPr>
              <w:t xml:space="preserve">.174 </w:t>
            </w:r>
          </w:p>
        </w:tc>
        <w:tc>
          <w:tcPr>
            <w:tcW w:w="0" w:type="auto"/>
            <w:tcBorders>
              <w:top w:val="outset" w:sz="6" w:space="0" w:color="auto"/>
              <w:left w:val="outset" w:sz="6" w:space="0" w:color="auto"/>
              <w:bottom w:val="outset" w:sz="6" w:space="0" w:color="auto"/>
              <w:right w:val="outset" w:sz="6" w:space="0" w:color="auto"/>
            </w:tcBorders>
            <w:vAlign w:val="center"/>
          </w:tcPr>
          <w:p w14:paraId="22E5834C" w14:textId="77777777" w:rsidR="00777D98" w:rsidRDefault="00777D98" w:rsidP="007867E3">
            <w:pPr>
              <w:rPr>
                <w:rFonts w:eastAsia="Times New Roman"/>
              </w:rPr>
            </w:pPr>
            <w:r>
              <w:rPr>
                <w:rFonts w:eastAsia="Times New Roman"/>
              </w:rPr>
              <w:t> </w:t>
            </w:r>
            <w:r>
              <w:rPr>
                <w:rFonts w:eastAsia="Times New Roman"/>
              </w:rPr>
              <w:t xml:space="preserve">.77 </w:t>
            </w:r>
          </w:p>
        </w:tc>
        <w:tc>
          <w:tcPr>
            <w:tcW w:w="0" w:type="auto"/>
            <w:tcBorders>
              <w:top w:val="outset" w:sz="6" w:space="0" w:color="auto"/>
              <w:left w:val="outset" w:sz="6" w:space="0" w:color="auto"/>
              <w:bottom w:val="outset" w:sz="6" w:space="0" w:color="auto"/>
              <w:right w:val="outset" w:sz="6" w:space="0" w:color="auto"/>
            </w:tcBorders>
            <w:vAlign w:val="center"/>
          </w:tcPr>
          <w:p w14:paraId="59EAC4A3" w14:textId="77777777" w:rsidR="00777D98" w:rsidRDefault="00777D98" w:rsidP="007867E3">
            <w:pPr>
              <w:rPr>
                <w:rFonts w:eastAsia="Times New Roman"/>
              </w:rPr>
            </w:pPr>
            <w:r>
              <w:rPr>
                <w:rFonts w:eastAsia="Times New Roman"/>
              </w:rPr>
              <w:t> </w:t>
            </w:r>
            <w:r>
              <w:rPr>
                <w:rFonts w:eastAsia="Times New Roman"/>
              </w:rPr>
              <w:t xml:space="preserve">.52 </w:t>
            </w:r>
          </w:p>
        </w:tc>
        <w:tc>
          <w:tcPr>
            <w:tcW w:w="0" w:type="auto"/>
            <w:tcBorders>
              <w:top w:val="outset" w:sz="6" w:space="0" w:color="auto"/>
              <w:left w:val="outset" w:sz="6" w:space="0" w:color="auto"/>
              <w:bottom w:val="outset" w:sz="6" w:space="0" w:color="auto"/>
              <w:right w:val="outset" w:sz="6" w:space="0" w:color="auto"/>
            </w:tcBorders>
            <w:vAlign w:val="center"/>
          </w:tcPr>
          <w:p w14:paraId="1E868CB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AD1FB3D" w14:textId="77777777" w:rsidR="00777D98" w:rsidRPr="0008473C" w:rsidRDefault="00777D98" w:rsidP="007867E3">
            <w:pPr>
              <w:rPr>
                <w:rFonts w:eastAsia="Times New Roman"/>
                <w:b/>
                <w:bCs/>
                <w:strike/>
              </w:rPr>
            </w:pPr>
            <w:r w:rsidRPr="0008473C">
              <w:rPr>
                <w:rFonts w:eastAsia="Times New Roman"/>
                <w:b/>
                <w:bCs/>
                <w:strike/>
              </w:rPr>
              <w:t xml:space="preserve">1.7 </w:t>
            </w:r>
            <w:r w:rsidRPr="004C3B08">
              <w:rPr>
                <w:rFonts w:eastAsia="Times New Roman"/>
                <w:b/>
                <w:bCs/>
                <w:u w:val="single"/>
              </w:rPr>
              <w:t>0</w:t>
            </w:r>
          </w:p>
        </w:tc>
      </w:tr>
      <w:tr w:rsidR="00777D98" w14:paraId="36319ADB"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DD482BB"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CA7F235" w14:textId="77777777" w:rsidR="00777D98" w:rsidRDefault="00777D98" w:rsidP="007867E3">
            <w:pPr>
              <w:rPr>
                <w:rFonts w:eastAsia="Times New Roman"/>
                <w:sz w:val="24"/>
                <w:szCs w:val="24"/>
              </w:rPr>
            </w:pPr>
            <w:r>
              <w:rPr>
                <w:rFonts w:eastAsia="Times New Roman"/>
              </w:rPr>
              <w:t> </w:t>
            </w:r>
            <w:r>
              <w:rPr>
                <w:rFonts w:eastAsia="Times New Roman"/>
              </w:rPr>
              <w:t xml:space="preserve">.187 </w:t>
            </w:r>
          </w:p>
        </w:tc>
        <w:tc>
          <w:tcPr>
            <w:tcW w:w="0" w:type="auto"/>
            <w:tcBorders>
              <w:top w:val="outset" w:sz="6" w:space="0" w:color="auto"/>
              <w:left w:val="outset" w:sz="6" w:space="0" w:color="auto"/>
              <w:bottom w:val="outset" w:sz="6" w:space="0" w:color="auto"/>
              <w:right w:val="outset" w:sz="6" w:space="0" w:color="auto"/>
            </w:tcBorders>
            <w:vAlign w:val="center"/>
          </w:tcPr>
          <w:p w14:paraId="5203D6E3" w14:textId="77777777" w:rsidR="00777D98" w:rsidRDefault="00777D98" w:rsidP="007867E3">
            <w:pPr>
              <w:rPr>
                <w:rFonts w:eastAsia="Times New Roman"/>
              </w:rPr>
            </w:pPr>
            <w:r>
              <w:rPr>
                <w:rFonts w:eastAsia="Times New Roman"/>
              </w:rPr>
              <w:t> </w:t>
            </w:r>
            <w:r>
              <w:rPr>
                <w:rFonts w:eastAsia="Times New Roman"/>
              </w:rPr>
              <w:t xml:space="preserve">.77 </w:t>
            </w:r>
          </w:p>
        </w:tc>
        <w:tc>
          <w:tcPr>
            <w:tcW w:w="0" w:type="auto"/>
            <w:tcBorders>
              <w:top w:val="outset" w:sz="6" w:space="0" w:color="auto"/>
              <w:left w:val="outset" w:sz="6" w:space="0" w:color="auto"/>
              <w:bottom w:val="outset" w:sz="6" w:space="0" w:color="auto"/>
              <w:right w:val="outset" w:sz="6" w:space="0" w:color="auto"/>
            </w:tcBorders>
            <w:vAlign w:val="center"/>
          </w:tcPr>
          <w:p w14:paraId="78579136" w14:textId="77777777" w:rsidR="00777D98" w:rsidRDefault="00777D98" w:rsidP="007867E3">
            <w:pPr>
              <w:rPr>
                <w:rFonts w:eastAsia="Times New Roman"/>
              </w:rPr>
            </w:pPr>
            <w:r>
              <w:rPr>
                <w:rFonts w:eastAsia="Times New Roman"/>
              </w:rPr>
              <w:t> </w:t>
            </w:r>
            <w:r>
              <w:rPr>
                <w:rFonts w:eastAsia="Times New Roman"/>
              </w:rPr>
              <w:t xml:space="preserve">.52 </w:t>
            </w:r>
          </w:p>
        </w:tc>
        <w:tc>
          <w:tcPr>
            <w:tcW w:w="0" w:type="auto"/>
            <w:tcBorders>
              <w:top w:val="outset" w:sz="6" w:space="0" w:color="auto"/>
              <w:left w:val="outset" w:sz="6" w:space="0" w:color="auto"/>
              <w:bottom w:val="outset" w:sz="6" w:space="0" w:color="auto"/>
              <w:right w:val="outset" w:sz="6" w:space="0" w:color="auto"/>
            </w:tcBorders>
            <w:vAlign w:val="center"/>
          </w:tcPr>
          <w:p w14:paraId="526AC126"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480A472" w14:textId="77777777" w:rsidR="00777D98" w:rsidRPr="0008473C" w:rsidRDefault="00777D98" w:rsidP="007867E3">
            <w:pPr>
              <w:rPr>
                <w:rFonts w:eastAsia="Times New Roman"/>
                <w:b/>
                <w:bCs/>
                <w:strike/>
              </w:rPr>
            </w:pPr>
            <w:r w:rsidRPr="0008473C">
              <w:rPr>
                <w:rFonts w:eastAsia="Times New Roman"/>
                <w:b/>
                <w:bCs/>
                <w:strike/>
              </w:rPr>
              <w:t xml:space="preserve">1.7 </w:t>
            </w:r>
            <w:r w:rsidRPr="004C3B08">
              <w:rPr>
                <w:rFonts w:eastAsia="Times New Roman"/>
                <w:b/>
                <w:bCs/>
                <w:u w:val="single"/>
              </w:rPr>
              <w:t>0</w:t>
            </w:r>
          </w:p>
        </w:tc>
      </w:tr>
      <w:tr w:rsidR="00777D98" w14:paraId="794AC78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80E9D8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3BEE378" w14:textId="77777777" w:rsidR="00777D98" w:rsidRDefault="00777D98" w:rsidP="007867E3">
            <w:pPr>
              <w:rPr>
                <w:rFonts w:eastAsia="Times New Roman"/>
                <w:sz w:val="24"/>
                <w:szCs w:val="24"/>
              </w:rPr>
            </w:pPr>
            <w:r>
              <w:rPr>
                <w:rFonts w:eastAsia="Times New Roman"/>
              </w:rPr>
              <w:t> </w:t>
            </w:r>
            <w:r>
              <w:rPr>
                <w:rFonts w:eastAsia="Times New Roman"/>
              </w:rPr>
              <w:t xml:space="preserve">.200 </w:t>
            </w:r>
          </w:p>
        </w:tc>
        <w:tc>
          <w:tcPr>
            <w:tcW w:w="0" w:type="auto"/>
            <w:tcBorders>
              <w:top w:val="outset" w:sz="6" w:space="0" w:color="auto"/>
              <w:left w:val="outset" w:sz="6" w:space="0" w:color="auto"/>
              <w:bottom w:val="outset" w:sz="6" w:space="0" w:color="auto"/>
              <w:right w:val="outset" w:sz="6" w:space="0" w:color="auto"/>
            </w:tcBorders>
            <w:vAlign w:val="center"/>
          </w:tcPr>
          <w:p w14:paraId="5D2943BD" w14:textId="77777777" w:rsidR="00777D98" w:rsidRDefault="00777D98" w:rsidP="007867E3">
            <w:pPr>
              <w:rPr>
                <w:rFonts w:eastAsia="Times New Roman"/>
              </w:rPr>
            </w:pPr>
            <w:r>
              <w:rPr>
                <w:rFonts w:eastAsia="Times New Roman"/>
              </w:rPr>
              <w:t> </w:t>
            </w:r>
            <w:r>
              <w:rPr>
                <w:rFonts w:eastAsia="Times New Roman"/>
              </w:rPr>
              <w:t xml:space="preserve">.76 </w:t>
            </w:r>
          </w:p>
        </w:tc>
        <w:tc>
          <w:tcPr>
            <w:tcW w:w="0" w:type="auto"/>
            <w:tcBorders>
              <w:top w:val="outset" w:sz="6" w:space="0" w:color="auto"/>
              <w:left w:val="outset" w:sz="6" w:space="0" w:color="auto"/>
              <w:bottom w:val="outset" w:sz="6" w:space="0" w:color="auto"/>
              <w:right w:val="outset" w:sz="6" w:space="0" w:color="auto"/>
            </w:tcBorders>
            <w:vAlign w:val="center"/>
          </w:tcPr>
          <w:p w14:paraId="13189F00" w14:textId="77777777" w:rsidR="00777D98" w:rsidRDefault="00777D98" w:rsidP="007867E3">
            <w:pPr>
              <w:rPr>
                <w:rFonts w:eastAsia="Times New Roman"/>
              </w:rPr>
            </w:pPr>
            <w:r>
              <w:rPr>
                <w:rFonts w:eastAsia="Times New Roman"/>
              </w:rPr>
              <w:t> </w:t>
            </w:r>
            <w:r>
              <w:rPr>
                <w:rFonts w:eastAsia="Times New Roman"/>
              </w:rPr>
              <w:t xml:space="preserve">.52 </w:t>
            </w:r>
          </w:p>
        </w:tc>
        <w:tc>
          <w:tcPr>
            <w:tcW w:w="0" w:type="auto"/>
            <w:tcBorders>
              <w:top w:val="outset" w:sz="6" w:space="0" w:color="auto"/>
              <w:left w:val="outset" w:sz="6" w:space="0" w:color="auto"/>
              <w:bottom w:val="outset" w:sz="6" w:space="0" w:color="auto"/>
              <w:right w:val="outset" w:sz="6" w:space="0" w:color="auto"/>
            </w:tcBorders>
            <w:vAlign w:val="center"/>
          </w:tcPr>
          <w:p w14:paraId="329887B6"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09B1A40" w14:textId="77777777" w:rsidR="00777D98" w:rsidRPr="0008473C" w:rsidRDefault="00777D98" w:rsidP="007867E3">
            <w:pPr>
              <w:rPr>
                <w:rFonts w:eastAsia="Times New Roman"/>
                <w:b/>
                <w:bCs/>
                <w:strike/>
              </w:rPr>
            </w:pPr>
            <w:r w:rsidRPr="0008473C">
              <w:rPr>
                <w:rFonts w:eastAsia="Times New Roman"/>
                <w:b/>
                <w:bCs/>
                <w:strike/>
              </w:rPr>
              <w:t xml:space="preserve">1.6 </w:t>
            </w:r>
            <w:r w:rsidRPr="004C3B08">
              <w:rPr>
                <w:rFonts w:eastAsia="Times New Roman"/>
                <w:b/>
                <w:bCs/>
                <w:u w:val="single"/>
              </w:rPr>
              <w:t>0</w:t>
            </w:r>
          </w:p>
        </w:tc>
      </w:tr>
      <w:tr w:rsidR="00777D98" w14:paraId="4DECD967"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4D4EA9F"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7399D52" w14:textId="77777777" w:rsidR="00777D98" w:rsidRDefault="00777D98" w:rsidP="007867E3">
            <w:pPr>
              <w:rPr>
                <w:rFonts w:eastAsia="Times New Roman"/>
                <w:sz w:val="24"/>
                <w:szCs w:val="24"/>
              </w:rPr>
            </w:pPr>
            <w:r>
              <w:rPr>
                <w:rFonts w:eastAsia="Times New Roman"/>
              </w:rPr>
              <w:t> </w:t>
            </w:r>
            <w:r>
              <w:rPr>
                <w:rFonts w:eastAsia="Times New Roman"/>
              </w:rPr>
              <w:t xml:space="preserve">.214 </w:t>
            </w:r>
          </w:p>
        </w:tc>
        <w:tc>
          <w:tcPr>
            <w:tcW w:w="0" w:type="auto"/>
            <w:tcBorders>
              <w:top w:val="outset" w:sz="6" w:space="0" w:color="auto"/>
              <w:left w:val="outset" w:sz="6" w:space="0" w:color="auto"/>
              <w:bottom w:val="outset" w:sz="6" w:space="0" w:color="auto"/>
              <w:right w:val="outset" w:sz="6" w:space="0" w:color="auto"/>
            </w:tcBorders>
            <w:vAlign w:val="center"/>
          </w:tcPr>
          <w:p w14:paraId="3855182C" w14:textId="77777777" w:rsidR="00777D98" w:rsidRDefault="00777D98" w:rsidP="007867E3">
            <w:pPr>
              <w:rPr>
                <w:rFonts w:eastAsia="Times New Roman"/>
              </w:rPr>
            </w:pPr>
            <w:r>
              <w:rPr>
                <w:rFonts w:eastAsia="Times New Roman"/>
              </w:rPr>
              <w:t> </w:t>
            </w:r>
            <w:r>
              <w:rPr>
                <w:rFonts w:eastAsia="Times New Roman"/>
              </w:rPr>
              <w:t xml:space="preserve">.76 </w:t>
            </w:r>
          </w:p>
        </w:tc>
        <w:tc>
          <w:tcPr>
            <w:tcW w:w="0" w:type="auto"/>
            <w:tcBorders>
              <w:top w:val="outset" w:sz="6" w:space="0" w:color="auto"/>
              <w:left w:val="outset" w:sz="6" w:space="0" w:color="auto"/>
              <w:bottom w:val="outset" w:sz="6" w:space="0" w:color="auto"/>
              <w:right w:val="outset" w:sz="6" w:space="0" w:color="auto"/>
            </w:tcBorders>
            <w:vAlign w:val="center"/>
          </w:tcPr>
          <w:p w14:paraId="338D3178" w14:textId="77777777" w:rsidR="00777D98" w:rsidRDefault="00777D98" w:rsidP="007867E3">
            <w:pPr>
              <w:rPr>
                <w:rFonts w:eastAsia="Times New Roman"/>
              </w:rPr>
            </w:pPr>
            <w:r>
              <w:rPr>
                <w:rFonts w:eastAsia="Times New Roman"/>
              </w:rPr>
              <w:t> </w:t>
            </w:r>
            <w:r>
              <w:rPr>
                <w:rFonts w:eastAsia="Times New Roman"/>
              </w:rPr>
              <w:t xml:space="preserve">.51 </w:t>
            </w:r>
          </w:p>
        </w:tc>
        <w:tc>
          <w:tcPr>
            <w:tcW w:w="0" w:type="auto"/>
            <w:tcBorders>
              <w:top w:val="outset" w:sz="6" w:space="0" w:color="auto"/>
              <w:left w:val="outset" w:sz="6" w:space="0" w:color="auto"/>
              <w:bottom w:val="outset" w:sz="6" w:space="0" w:color="auto"/>
              <w:right w:val="outset" w:sz="6" w:space="0" w:color="auto"/>
            </w:tcBorders>
            <w:vAlign w:val="center"/>
          </w:tcPr>
          <w:p w14:paraId="4AAF882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B065B64" w14:textId="77777777" w:rsidR="00777D98" w:rsidRPr="0008473C" w:rsidRDefault="00777D98" w:rsidP="007867E3">
            <w:pPr>
              <w:rPr>
                <w:rFonts w:eastAsia="Times New Roman"/>
                <w:b/>
                <w:bCs/>
                <w:strike/>
              </w:rPr>
            </w:pPr>
            <w:r w:rsidRPr="0008473C">
              <w:rPr>
                <w:rFonts w:eastAsia="Times New Roman"/>
                <w:b/>
                <w:bCs/>
                <w:strike/>
              </w:rPr>
              <w:t xml:space="preserve">1.6 </w:t>
            </w:r>
            <w:r w:rsidRPr="004C3B08">
              <w:rPr>
                <w:rFonts w:eastAsia="Times New Roman"/>
                <w:b/>
                <w:bCs/>
                <w:u w:val="single"/>
              </w:rPr>
              <w:t>0</w:t>
            </w:r>
          </w:p>
        </w:tc>
      </w:tr>
      <w:tr w:rsidR="00777D98" w14:paraId="48FA320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25D289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AEB49CE" w14:textId="77777777" w:rsidR="00777D98" w:rsidRDefault="00777D98" w:rsidP="007867E3">
            <w:pPr>
              <w:rPr>
                <w:rFonts w:eastAsia="Times New Roman"/>
                <w:sz w:val="24"/>
                <w:szCs w:val="24"/>
              </w:rPr>
            </w:pPr>
            <w:r>
              <w:rPr>
                <w:rFonts w:eastAsia="Times New Roman"/>
              </w:rPr>
              <w:t> </w:t>
            </w:r>
            <w:r>
              <w:rPr>
                <w:rFonts w:eastAsia="Times New Roman"/>
              </w:rPr>
              <w:t xml:space="preserve">.230 </w:t>
            </w:r>
          </w:p>
        </w:tc>
        <w:tc>
          <w:tcPr>
            <w:tcW w:w="0" w:type="auto"/>
            <w:tcBorders>
              <w:top w:val="outset" w:sz="6" w:space="0" w:color="auto"/>
              <w:left w:val="outset" w:sz="6" w:space="0" w:color="auto"/>
              <w:bottom w:val="outset" w:sz="6" w:space="0" w:color="auto"/>
              <w:right w:val="outset" w:sz="6" w:space="0" w:color="auto"/>
            </w:tcBorders>
            <w:vAlign w:val="center"/>
          </w:tcPr>
          <w:p w14:paraId="4F7B1D9B" w14:textId="77777777" w:rsidR="00777D98" w:rsidRDefault="00777D98" w:rsidP="007867E3">
            <w:pPr>
              <w:rPr>
                <w:rFonts w:eastAsia="Times New Roman"/>
              </w:rPr>
            </w:pPr>
            <w:r>
              <w:rPr>
                <w:rFonts w:eastAsia="Times New Roman"/>
              </w:rPr>
              <w:t> </w:t>
            </w:r>
            <w:r>
              <w:rPr>
                <w:rFonts w:eastAsia="Times New Roman"/>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412B9EDF" w14:textId="77777777" w:rsidR="00777D98" w:rsidRDefault="00777D98" w:rsidP="007867E3">
            <w:pPr>
              <w:rPr>
                <w:rFonts w:eastAsia="Times New Roman"/>
              </w:rPr>
            </w:pPr>
            <w:r>
              <w:rPr>
                <w:rFonts w:eastAsia="Times New Roman"/>
              </w:rPr>
              <w:t> </w:t>
            </w:r>
            <w:r>
              <w:rPr>
                <w:rFonts w:eastAsia="Times New Roman"/>
              </w:rPr>
              <w:t xml:space="preserve">.51 </w:t>
            </w:r>
          </w:p>
        </w:tc>
        <w:tc>
          <w:tcPr>
            <w:tcW w:w="0" w:type="auto"/>
            <w:tcBorders>
              <w:top w:val="outset" w:sz="6" w:space="0" w:color="auto"/>
              <w:left w:val="outset" w:sz="6" w:space="0" w:color="auto"/>
              <w:bottom w:val="outset" w:sz="6" w:space="0" w:color="auto"/>
              <w:right w:val="outset" w:sz="6" w:space="0" w:color="auto"/>
            </w:tcBorders>
            <w:vAlign w:val="center"/>
          </w:tcPr>
          <w:p w14:paraId="417AA98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.67</w:t>
            </w:r>
            <w:r w:rsidRPr="004C3B08">
              <w:rPr>
                <w:rFonts w:eastAsia="Times New Roman"/>
                <w:b/>
                <w:bCs/>
                <w:u w:val="single"/>
              </w:rPr>
              <w:t xml:space="preserve"> 0</w:t>
            </w:r>
          </w:p>
        </w:tc>
        <w:tc>
          <w:tcPr>
            <w:tcW w:w="0" w:type="auto"/>
            <w:tcBorders>
              <w:top w:val="outset" w:sz="6" w:space="0" w:color="auto"/>
              <w:left w:val="outset" w:sz="6" w:space="0" w:color="auto"/>
              <w:bottom w:val="outset" w:sz="6" w:space="0" w:color="auto"/>
              <w:right w:val="outset" w:sz="6" w:space="0" w:color="auto"/>
            </w:tcBorders>
            <w:vAlign w:val="center"/>
          </w:tcPr>
          <w:p w14:paraId="19C58133" w14:textId="77777777" w:rsidR="00777D98" w:rsidRPr="0008473C" w:rsidRDefault="00777D98" w:rsidP="007867E3">
            <w:pPr>
              <w:rPr>
                <w:rFonts w:eastAsia="Times New Roman"/>
                <w:b/>
                <w:bCs/>
                <w:strike/>
              </w:rPr>
            </w:pPr>
            <w:r w:rsidRPr="0008473C">
              <w:rPr>
                <w:rFonts w:eastAsia="Times New Roman"/>
                <w:b/>
                <w:bCs/>
                <w:strike/>
              </w:rPr>
              <w:t xml:space="preserve">1.5 </w:t>
            </w:r>
            <w:r w:rsidRPr="004C3B08">
              <w:rPr>
                <w:rFonts w:eastAsia="Times New Roman"/>
                <w:b/>
                <w:bCs/>
                <w:u w:val="single"/>
              </w:rPr>
              <w:t>0</w:t>
            </w:r>
          </w:p>
        </w:tc>
      </w:tr>
      <w:tr w:rsidR="00777D98" w14:paraId="6A253A74"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5D3E35"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1285C09" w14:textId="77777777" w:rsidR="00777D98" w:rsidRDefault="00777D98" w:rsidP="007867E3">
            <w:pPr>
              <w:rPr>
                <w:rFonts w:eastAsia="Times New Roman"/>
                <w:sz w:val="24"/>
                <w:szCs w:val="24"/>
              </w:rPr>
            </w:pPr>
            <w:r>
              <w:rPr>
                <w:rFonts w:eastAsia="Times New Roman"/>
              </w:rPr>
              <w:t> </w:t>
            </w:r>
            <w:r>
              <w:rPr>
                <w:rFonts w:eastAsia="Times New Roman"/>
              </w:rPr>
              <w:t xml:space="preserve">.246 </w:t>
            </w:r>
          </w:p>
        </w:tc>
        <w:tc>
          <w:tcPr>
            <w:tcW w:w="0" w:type="auto"/>
            <w:tcBorders>
              <w:top w:val="outset" w:sz="6" w:space="0" w:color="auto"/>
              <w:left w:val="outset" w:sz="6" w:space="0" w:color="auto"/>
              <w:bottom w:val="outset" w:sz="6" w:space="0" w:color="auto"/>
              <w:right w:val="outset" w:sz="6" w:space="0" w:color="auto"/>
            </w:tcBorders>
            <w:vAlign w:val="center"/>
          </w:tcPr>
          <w:p w14:paraId="745F8482" w14:textId="77777777" w:rsidR="00777D98" w:rsidRDefault="00777D98" w:rsidP="007867E3">
            <w:pPr>
              <w:rPr>
                <w:rFonts w:eastAsia="Times New Roman"/>
              </w:rPr>
            </w:pPr>
            <w:r>
              <w:rPr>
                <w:rFonts w:eastAsia="Times New Roman"/>
              </w:rPr>
              <w:t> </w:t>
            </w:r>
            <w:r>
              <w:rPr>
                <w:rFonts w:eastAsia="Times New Roman"/>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0F6B54C2" w14:textId="77777777" w:rsidR="00777D98" w:rsidRDefault="00777D98" w:rsidP="007867E3">
            <w:pPr>
              <w:rPr>
                <w:rFonts w:eastAsia="Times New Roman"/>
              </w:rPr>
            </w:pPr>
            <w:r>
              <w:rPr>
                <w:rFonts w:eastAsia="Times New Roman"/>
              </w:rPr>
              <w:t> </w:t>
            </w:r>
            <w:r>
              <w:rPr>
                <w:rFonts w:eastAsia="Times New Roman"/>
              </w:rPr>
              <w:t xml:space="preserve">.49 </w:t>
            </w:r>
          </w:p>
        </w:tc>
        <w:tc>
          <w:tcPr>
            <w:tcW w:w="0" w:type="auto"/>
            <w:tcBorders>
              <w:top w:val="outset" w:sz="6" w:space="0" w:color="auto"/>
              <w:left w:val="outset" w:sz="6" w:space="0" w:color="auto"/>
              <w:bottom w:val="outset" w:sz="6" w:space="0" w:color="auto"/>
              <w:right w:val="outset" w:sz="6" w:space="0" w:color="auto"/>
            </w:tcBorders>
            <w:vAlign w:val="center"/>
          </w:tcPr>
          <w:p w14:paraId="239F4EC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319CDF09" w14:textId="77777777" w:rsidR="00777D98" w:rsidRPr="0008473C" w:rsidRDefault="00777D98" w:rsidP="007867E3">
            <w:pPr>
              <w:rPr>
                <w:rFonts w:eastAsia="Times New Roman"/>
                <w:b/>
                <w:bCs/>
                <w:strike/>
              </w:rPr>
            </w:pPr>
            <w:r w:rsidRPr="0008473C">
              <w:rPr>
                <w:rFonts w:eastAsia="Times New Roman"/>
                <w:b/>
                <w:bCs/>
                <w:strike/>
              </w:rPr>
              <w:t xml:space="preserve">1.5 </w:t>
            </w:r>
            <w:r w:rsidRPr="004C3B08">
              <w:rPr>
                <w:rFonts w:eastAsia="Times New Roman"/>
                <w:b/>
                <w:bCs/>
                <w:u w:val="single"/>
              </w:rPr>
              <w:t>0</w:t>
            </w:r>
          </w:p>
        </w:tc>
      </w:tr>
      <w:tr w:rsidR="00777D98" w14:paraId="163D6F3F"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405A58"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CD6B285" w14:textId="77777777" w:rsidR="00777D98" w:rsidRDefault="00777D98" w:rsidP="007867E3">
            <w:pPr>
              <w:rPr>
                <w:rFonts w:eastAsia="Times New Roman"/>
                <w:sz w:val="24"/>
                <w:szCs w:val="24"/>
              </w:rPr>
            </w:pPr>
            <w:r>
              <w:rPr>
                <w:rFonts w:eastAsia="Times New Roman"/>
              </w:rPr>
              <w:t> </w:t>
            </w:r>
            <w:r>
              <w:rPr>
                <w:rFonts w:eastAsia="Times New Roman"/>
              </w:rPr>
              <w:t xml:space="preserve">.264 </w:t>
            </w:r>
          </w:p>
        </w:tc>
        <w:tc>
          <w:tcPr>
            <w:tcW w:w="0" w:type="auto"/>
            <w:tcBorders>
              <w:top w:val="outset" w:sz="6" w:space="0" w:color="auto"/>
              <w:left w:val="outset" w:sz="6" w:space="0" w:color="auto"/>
              <w:bottom w:val="outset" w:sz="6" w:space="0" w:color="auto"/>
              <w:right w:val="outset" w:sz="6" w:space="0" w:color="auto"/>
            </w:tcBorders>
            <w:vAlign w:val="center"/>
          </w:tcPr>
          <w:p w14:paraId="238B55E9" w14:textId="77777777" w:rsidR="00777D98" w:rsidRDefault="00777D98" w:rsidP="007867E3">
            <w:pPr>
              <w:rPr>
                <w:rFonts w:eastAsia="Times New Roman"/>
              </w:rPr>
            </w:pPr>
            <w:r>
              <w:rPr>
                <w:rFonts w:eastAsia="Times New Roman"/>
              </w:rPr>
              <w:t> </w:t>
            </w:r>
            <w:r>
              <w:rPr>
                <w:rFonts w:eastAsia="Times New Roman"/>
              </w:rPr>
              <w:t xml:space="preserve">.74 </w:t>
            </w:r>
          </w:p>
        </w:tc>
        <w:tc>
          <w:tcPr>
            <w:tcW w:w="0" w:type="auto"/>
            <w:tcBorders>
              <w:top w:val="outset" w:sz="6" w:space="0" w:color="auto"/>
              <w:left w:val="outset" w:sz="6" w:space="0" w:color="auto"/>
              <w:bottom w:val="outset" w:sz="6" w:space="0" w:color="auto"/>
              <w:right w:val="outset" w:sz="6" w:space="0" w:color="auto"/>
            </w:tcBorders>
            <w:vAlign w:val="center"/>
          </w:tcPr>
          <w:p w14:paraId="336B8AF6" w14:textId="77777777" w:rsidR="00777D98" w:rsidRDefault="00777D98" w:rsidP="007867E3">
            <w:pPr>
              <w:rPr>
                <w:rFonts w:eastAsia="Times New Roman"/>
              </w:rPr>
            </w:pPr>
            <w:r>
              <w:rPr>
                <w:rFonts w:eastAsia="Times New Roman"/>
              </w:rPr>
              <w:t> </w:t>
            </w:r>
            <w:r>
              <w:rPr>
                <w:rFonts w:eastAsia="Times New Roman"/>
              </w:rPr>
              <w:t xml:space="preserve">.48 </w:t>
            </w:r>
          </w:p>
        </w:tc>
        <w:tc>
          <w:tcPr>
            <w:tcW w:w="0" w:type="auto"/>
            <w:tcBorders>
              <w:top w:val="outset" w:sz="6" w:space="0" w:color="auto"/>
              <w:left w:val="outset" w:sz="6" w:space="0" w:color="auto"/>
              <w:bottom w:val="outset" w:sz="6" w:space="0" w:color="auto"/>
              <w:right w:val="outset" w:sz="6" w:space="0" w:color="auto"/>
            </w:tcBorders>
            <w:vAlign w:val="center"/>
          </w:tcPr>
          <w:p w14:paraId="3FBEC58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.67</w:t>
            </w:r>
            <w:r w:rsidRPr="004C3B08">
              <w:rPr>
                <w:rFonts w:eastAsia="Times New Roman"/>
                <w:b/>
                <w:bCs/>
                <w:u w:val="single"/>
              </w:rPr>
              <w:t xml:space="preserve"> 0</w:t>
            </w:r>
          </w:p>
        </w:tc>
        <w:tc>
          <w:tcPr>
            <w:tcW w:w="0" w:type="auto"/>
            <w:tcBorders>
              <w:top w:val="outset" w:sz="6" w:space="0" w:color="auto"/>
              <w:left w:val="outset" w:sz="6" w:space="0" w:color="auto"/>
              <w:bottom w:val="outset" w:sz="6" w:space="0" w:color="auto"/>
              <w:right w:val="outset" w:sz="6" w:space="0" w:color="auto"/>
            </w:tcBorders>
            <w:vAlign w:val="center"/>
          </w:tcPr>
          <w:p w14:paraId="14AB99F1" w14:textId="77777777" w:rsidR="00777D98" w:rsidRPr="0008473C" w:rsidRDefault="00777D98" w:rsidP="007867E3">
            <w:pPr>
              <w:rPr>
                <w:rFonts w:eastAsia="Times New Roman"/>
                <w:b/>
                <w:bCs/>
                <w:strike/>
              </w:rPr>
            </w:pPr>
            <w:r w:rsidRPr="0008473C">
              <w:rPr>
                <w:rFonts w:eastAsia="Times New Roman"/>
                <w:b/>
                <w:bCs/>
                <w:strike/>
              </w:rPr>
              <w:t xml:space="preserve">1.5 </w:t>
            </w:r>
            <w:r w:rsidRPr="004C3B08">
              <w:rPr>
                <w:rFonts w:eastAsia="Times New Roman"/>
                <w:b/>
                <w:bCs/>
                <w:u w:val="single"/>
              </w:rPr>
              <w:t>0</w:t>
            </w:r>
          </w:p>
        </w:tc>
      </w:tr>
      <w:tr w:rsidR="00777D98" w14:paraId="527DCA85"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DE17C4F"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E6AB3EC" w14:textId="77777777" w:rsidR="00777D98" w:rsidRDefault="00777D98" w:rsidP="007867E3">
            <w:pPr>
              <w:rPr>
                <w:rFonts w:eastAsia="Times New Roman"/>
                <w:sz w:val="24"/>
                <w:szCs w:val="24"/>
              </w:rPr>
            </w:pPr>
            <w:r>
              <w:rPr>
                <w:rFonts w:eastAsia="Times New Roman"/>
              </w:rPr>
              <w:t> </w:t>
            </w:r>
            <w:r>
              <w:rPr>
                <w:rFonts w:eastAsia="Times New Roman"/>
              </w:rPr>
              <w:t xml:space="preserve">.283 </w:t>
            </w:r>
          </w:p>
        </w:tc>
        <w:tc>
          <w:tcPr>
            <w:tcW w:w="0" w:type="auto"/>
            <w:tcBorders>
              <w:top w:val="outset" w:sz="6" w:space="0" w:color="auto"/>
              <w:left w:val="outset" w:sz="6" w:space="0" w:color="auto"/>
              <w:bottom w:val="outset" w:sz="6" w:space="0" w:color="auto"/>
              <w:right w:val="outset" w:sz="6" w:space="0" w:color="auto"/>
            </w:tcBorders>
            <w:vAlign w:val="center"/>
          </w:tcPr>
          <w:p w14:paraId="3E853AAD" w14:textId="77777777" w:rsidR="00777D98" w:rsidRDefault="00777D98" w:rsidP="007867E3">
            <w:pPr>
              <w:rPr>
                <w:rFonts w:eastAsia="Times New Roman"/>
              </w:rPr>
            </w:pPr>
            <w:r>
              <w:rPr>
                <w:rFonts w:eastAsia="Times New Roman"/>
              </w:rPr>
              <w:t> </w:t>
            </w:r>
            <w:r>
              <w:rPr>
                <w:rFonts w:eastAsia="Times New Roman"/>
              </w:rPr>
              <w:t xml:space="preserve">.74 </w:t>
            </w:r>
          </w:p>
        </w:tc>
        <w:tc>
          <w:tcPr>
            <w:tcW w:w="0" w:type="auto"/>
            <w:tcBorders>
              <w:top w:val="outset" w:sz="6" w:space="0" w:color="auto"/>
              <w:left w:val="outset" w:sz="6" w:space="0" w:color="auto"/>
              <w:bottom w:val="outset" w:sz="6" w:space="0" w:color="auto"/>
              <w:right w:val="outset" w:sz="6" w:space="0" w:color="auto"/>
            </w:tcBorders>
            <w:vAlign w:val="center"/>
          </w:tcPr>
          <w:p w14:paraId="1828E5CD" w14:textId="77777777" w:rsidR="00777D98" w:rsidRDefault="00777D98" w:rsidP="007867E3">
            <w:pPr>
              <w:rPr>
                <w:rFonts w:eastAsia="Times New Roman"/>
              </w:rPr>
            </w:pPr>
            <w:r>
              <w:rPr>
                <w:rFonts w:eastAsia="Times New Roman"/>
              </w:rPr>
              <w:t> </w:t>
            </w:r>
            <w:r>
              <w:rPr>
                <w:rFonts w:eastAsia="Times New Roman"/>
              </w:rPr>
              <w:t xml:space="preserve">.48 </w:t>
            </w:r>
          </w:p>
        </w:tc>
        <w:tc>
          <w:tcPr>
            <w:tcW w:w="0" w:type="auto"/>
            <w:tcBorders>
              <w:top w:val="outset" w:sz="6" w:space="0" w:color="auto"/>
              <w:left w:val="outset" w:sz="6" w:space="0" w:color="auto"/>
              <w:bottom w:val="outset" w:sz="6" w:space="0" w:color="auto"/>
              <w:right w:val="outset" w:sz="6" w:space="0" w:color="auto"/>
            </w:tcBorders>
            <w:vAlign w:val="center"/>
          </w:tcPr>
          <w:p w14:paraId="7404B2F9"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35301ED" w14:textId="77777777" w:rsidR="00777D98" w:rsidRPr="0008473C" w:rsidRDefault="00777D98" w:rsidP="007867E3">
            <w:pPr>
              <w:rPr>
                <w:rFonts w:eastAsia="Times New Roman"/>
                <w:b/>
                <w:bCs/>
                <w:strike/>
              </w:rPr>
            </w:pPr>
            <w:r w:rsidRPr="0008473C">
              <w:rPr>
                <w:rFonts w:eastAsia="Times New Roman"/>
                <w:b/>
                <w:bCs/>
                <w:strike/>
              </w:rPr>
              <w:t xml:space="preserve">1.4 </w:t>
            </w:r>
            <w:r w:rsidRPr="004C3B08">
              <w:rPr>
                <w:rFonts w:eastAsia="Times New Roman"/>
                <w:b/>
                <w:bCs/>
                <w:u w:val="single"/>
              </w:rPr>
              <w:t>0</w:t>
            </w:r>
          </w:p>
        </w:tc>
      </w:tr>
      <w:tr w:rsidR="00777D98" w14:paraId="4AC1D34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CF4009"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FD86C71" w14:textId="77777777" w:rsidR="00777D98" w:rsidRDefault="00777D98" w:rsidP="007867E3">
            <w:pPr>
              <w:rPr>
                <w:rFonts w:eastAsia="Times New Roman"/>
                <w:sz w:val="24"/>
                <w:szCs w:val="24"/>
              </w:rPr>
            </w:pPr>
            <w:r>
              <w:rPr>
                <w:rFonts w:eastAsia="Times New Roman"/>
              </w:rPr>
              <w:t> </w:t>
            </w:r>
            <w:r>
              <w:rPr>
                <w:rFonts w:eastAsia="Times New Roman"/>
              </w:rPr>
              <w:t xml:space="preserve">.303 </w:t>
            </w:r>
          </w:p>
        </w:tc>
        <w:tc>
          <w:tcPr>
            <w:tcW w:w="0" w:type="auto"/>
            <w:tcBorders>
              <w:top w:val="outset" w:sz="6" w:space="0" w:color="auto"/>
              <w:left w:val="outset" w:sz="6" w:space="0" w:color="auto"/>
              <w:bottom w:val="outset" w:sz="6" w:space="0" w:color="auto"/>
              <w:right w:val="outset" w:sz="6" w:space="0" w:color="auto"/>
            </w:tcBorders>
            <w:vAlign w:val="center"/>
          </w:tcPr>
          <w:p w14:paraId="1CC4F65B" w14:textId="77777777" w:rsidR="00777D98" w:rsidRDefault="00777D98" w:rsidP="007867E3">
            <w:pPr>
              <w:rPr>
                <w:rFonts w:eastAsia="Times New Roman"/>
              </w:rPr>
            </w:pPr>
            <w:r>
              <w:rPr>
                <w:rFonts w:eastAsia="Times New Roman"/>
              </w:rPr>
              <w:t> </w:t>
            </w:r>
            <w:r>
              <w:rPr>
                <w:rFonts w:eastAsia="Times New Roman"/>
              </w:rPr>
              <w:t xml:space="preserve">.73 </w:t>
            </w:r>
          </w:p>
        </w:tc>
        <w:tc>
          <w:tcPr>
            <w:tcW w:w="0" w:type="auto"/>
            <w:tcBorders>
              <w:top w:val="outset" w:sz="6" w:space="0" w:color="auto"/>
              <w:left w:val="outset" w:sz="6" w:space="0" w:color="auto"/>
              <w:bottom w:val="outset" w:sz="6" w:space="0" w:color="auto"/>
              <w:right w:val="outset" w:sz="6" w:space="0" w:color="auto"/>
            </w:tcBorders>
            <w:vAlign w:val="center"/>
          </w:tcPr>
          <w:p w14:paraId="4B2BC997" w14:textId="77777777" w:rsidR="00777D98" w:rsidRDefault="00777D98" w:rsidP="007867E3">
            <w:pPr>
              <w:rPr>
                <w:rFonts w:eastAsia="Times New Roman"/>
              </w:rPr>
            </w:pPr>
            <w:r>
              <w:rPr>
                <w:rFonts w:eastAsia="Times New Roman"/>
              </w:rPr>
              <w:t> </w:t>
            </w:r>
            <w:r>
              <w:rPr>
                <w:rFonts w:eastAsia="Times New Roman"/>
              </w:rPr>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14:paraId="69E17919"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9EFACB8" w14:textId="77777777" w:rsidR="00777D98" w:rsidRPr="0008473C" w:rsidRDefault="00777D98" w:rsidP="007867E3">
            <w:pPr>
              <w:rPr>
                <w:rFonts w:eastAsia="Times New Roman"/>
                <w:b/>
                <w:bCs/>
                <w:strike/>
              </w:rPr>
            </w:pPr>
            <w:r w:rsidRPr="0008473C">
              <w:rPr>
                <w:rFonts w:eastAsia="Times New Roman"/>
                <w:b/>
                <w:bCs/>
                <w:strike/>
              </w:rPr>
              <w:t xml:space="preserve">1.4 </w:t>
            </w:r>
            <w:r w:rsidRPr="004C3B08">
              <w:rPr>
                <w:rFonts w:eastAsia="Times New Roman"/>
                <w:b/>
                <w:bCs/>
                <w:u w:val="single"/>
              </w:rPr>
              <w:t>0</w:t>
            </w:r>
          </w:p>
        </w:tc>
      </w:tr>
      <w:tr w:rsidR="00777D98" w14:paraId="55A314C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D2383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3C4248D" w14:textId="77777777" w:rsidR="00777D98" w:rsidRDefault="00777D98" w:rsidP="007867E3">
            <w:pPr>
              <w:rPr>
                <w:rFonts w:eastAsia="Times New Roman"/>
                <w:sz w:val="24"/>
                <w:szCs w:val="24"/>
              </w:rPr>
            </w:pPr>
            <w:r>
              <w:rPr>
                <w:rFonts w:eastAsia="Times New Roman"/>
              </w:rPr>
              <w:t> </w:t>
            </w:r>
            <w:r>
              <w:rPr>
                <w:rFonts w:eastAsia="Times New Roman"/>
              </w:rPr>
              <w:t xml:space="preserve">.325 </w:t>
            </w:r>
          </w:p>
        </w:tc>
        <w:tc>
          <w:tcPr>
            <w:tcW w:w="0" w:type="auto"/>
            <w:tcBorders>
              <w:top w:val="outset" w:sz="6" w:space="0" w:color="auto"/>
              <w:left w:val="outset" w:sz="6" w:space="0" w:color="auto"/>
              <w:bottom w:val="outset" w:sz="6" w:space="0" w:color="auto"/>
              <w:right w:val="outset" w:sz="6" w:space="0" w:color="auto"/>
            </w:tcBorders>
            <w:vAlign w:val="center"/>
          </w:tcPr>
          <w:p w14:paraId="16BAE508" w14:textId="77777777" w:rsidR="00777D98" w:rsidRDefault="00777D98" w:rsidP="007867E3">
            <w:pPr>
              <w:rPr>
                <w:rFonts w:eastAsia="Times New Roman"/>
              </w:rPr>
            </w:pPr>
            <w:r>
              <w:rPr>
                <w:rFonts w:eastAsia="Times New Roman"/>
              </w:rPr>
              <w:t> </w:t>
            </w:r>
            <w:r>
              <w:rPr>
                <w:rFonts w:eastAsia="Times New Roman"/>
              </w:rPr>
              <w:t xml:space="preserve">.73 </w:t>
            </w:r>
          </w:p>
        </w:tc>
        <w:tc>
          <w:tcPr>
            <w:tcW w:w="0" w:type="auto"/>
            <w:tcBorders>
              <w:top w:val="outset" w:sz="6" w:space="0" w:color="auto"/>
              <w:left w:val="outset" w:sz="6" w:space="0" w:color="auto"/>
              <w:bottom w:val="outset" w:sz="6" w:space="0" w:color="auto"/>
              <w:right w:val="outset" w:sz="6" w:space="0" w:color="auto"/>
            </w:tcBorders>
            <w:vAlign w:val="center"/>
          </w:tcPr>
          <w:p w14:paraId="1AF1130A" w14:textId="77777777" w:rsidR="00777D98" w:rsidRDefault="00777D98" w:rsidP="007867E3">
            <w:pPr>
              <w:rPr>
                <w:rFonts w:eastAsia="Times New Roman"/>
              </w:rPr>
            </w:pPr>
            <w:r>
              <w:rPr>
                <w:rFonts w:eastAsia="Times New Roman"/>
              </w:rPr>
              <w:t> </w:t>
            </w:r>
            <w:r>
              <w:rPr>
                <w:rFonts w:eastAsia="Times New Roman"/>
              </w:rPr>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14:paraId="2D7423C7"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B8D4529" w14:textId="77777777" w:rsidR="00777D98" w:rsidRPr="0008473C" w:rsidRDefault="00777D98" w:rsidP="007867E3">
            <w:pPr>
              <w:rPr>
                <w:rFonts w:eastAsia="Times New Roman"/>
                <w:b/>
                <w:bCs/>
                <w:strike/>
              </w:rPr>
            </w:pPr>
            <w:r w:rsidRPr="0008473C">
              <w:rPr>
                <w:rFonts w:eastAsia="Times New Roman"/>
                <w:b/>
                <w:bCs/>
                <w:strike/>
              </w:rPr>
              <w:t xml:space="preserve">1.3 </w:t>
            </w:r>
            <w:r w:rsidRPr="004C3B08">
              <w:rPr>
                <w:rFonts w:eastAsia="Times New Roman"/>
                <w:b/>
                <w:bCs/>
                <w:u w:val="single"/>
              </w:rPr>
              <w:t>0</w:t>
            </w:r>
          </w:p>
        </w:tc>
      </w:tr>
      <w:tr w:rsidR="00777D98" w14:paraId="5145BDAD"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60084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B2B6A29" w14:textId="77777777" w:rsidR="00777D98" w:rsidRDefault="00777D98" w:rsidP="007867E3">
            <w:pPr>
              <w:rPr>
                <w:rFonts w:eastAsia="Times New Roman"/>
                <w:sz w:val="24"/>
                <w:szCs w:val="24"/>
              </w:rPr>
            </w:pPr>
            <w:r>
              <w:rPr>
                <w:rFonts w:eastAsia="Times New Roman"/>
              </w:rPr>
              <w:t> </w:t>
            </w:r>
            <w:r>
              <w:rPr>
                <w:rFonts w:eastAsia="Times New Roman"/>
              </w:rPr>
              <w:t xml:space="preserve">.348 </w:t>
            </w:r>
          </w:p>
        </w:tc>
        <w:tc>
          <w:tcPr>
            <w:tcW w:w="0" w:type="auto"/>
            <w:tcBorders>
              <w:top w:val="outset" w:sz="6" w:space="0" w:color="auto"/>
              <w:left w:val="outset" w:sz="6" w:space="0" w:color="auto"/>
              <w:bottom w:val="outset" w:sz="6" w:space="0" w:color="auto"/>
              <w:right w:val="outset" w:sz="6" w:space="0" w:color="auto"/>
            </w:tcBorders>
            <w:vAlign w:val="center"/>
          </w:tcPr>
          <w:p w14:paraId="0B9467DC" w14:textId="77777777" w:rsidR="00777D98" w:rsidRDefault="00777D98" w:rsidP="007867E3">
            <w:pPr>
              <w:rPr>
                <w:rFonts w:eastAsia="Times New Roman"/>
              </w:rPr>
            </w:pPr>
            <w:r>
              <w:rPr>
                <w:rFonts w:eastAsia="Times New Roman"/>
              </w:rPr>
              <w:t> </w:t>
            </w:r>
            <w:r>
              <w:rPr>
                <w:rFonts w:eastAsia="Times New Roman"/>
              </w:rPr>
              <w:t xml:space="preserve">.73 </w:t>
            </w:r>
          </w:p>
        </w:tc>
        <w:tc>
          <w:tcPr>
            <w:tcW w:w="0" w:type="auto"/>
            <w:tcBorders>
              <w:top w:val="outset" w:sz="6" w:space="0" w:color="auto"/>
              <w:left w:val="outset" w:sz="6" w:space="0" w:color="auto"/>
              <w:bottom w:val="outset" w:sz="6" w:space="0" w:color="auto"/>
              <w:right w:val="outset" w:sz="6" w:space="0" w:color="auto"/>
            </w:tcBorders>
            <w:vAlign w:val="center"/>
          </w:tcPr>
          <w:p w14:paraId="576128E7" w14:textId="77777777" w:rsidR="00777D98" w:rsidRDefault="00777D98" w:rsidP="007867E3">
            <w:pPr>
              <w:rPr>
                <w:rFonts w:eastAsia="Times New Roman"/>
              </w:rPr>
            </w:pPr>
            <w:r>
              <w:rPr>
                <w:rFonts w:eastAsia="Times New Roman"/>
              </w:rPr>
              <w:t> </w:t>
            </w:r>
            <w:r>
              <w:rPr>
                <w:rFonts w:eastAsia="Times New Roman"/>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14:paraId="456B18C8"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4C3B0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38A29BF4" w14:textId="77777777" w:rsidR="00777D98" w:rsidRPr="0008473C" w:rsidRDefault="00777D98" w:rsidP="007867E3">
            <w:pPr>
              <w:rPr>
                <w:rFonts w:eastAsia="Times New Roman"/>
                <w:b/>
                <w:bCs/>
                <w:strike/>
              </w:rPr>
            </w:pPr>
            <w:r w:rsidRPr="0008473C">
              <w:rPr>
                <w:rFonts w:eastAsia="Times New Roman"/>
                <w:b/>
                <w:bCs/>
                <w:strike/>
              </w:rPr>
              <w:t xml:space="preserve">1.3 </w:t>
            </w:r>
            <w:r w:rsidRPr="004C3B08">
              <w:rPr>
                <w:rFonts w:eastAsia="Times New Roman"/>
                <w:b/>
                <w:bCs/>
                <w:u w:val="single"/>
              </w:rPr>
              <w:t>0</w:t>
            </w:r>
          </w:p>
        </w:tc>
      </w:tr>
      <w:tr w:rsidR="00777D98" w14:paraId="08AF2754" w14:textId="77777777" w:rsidTr="007867E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B8A6E1C" w14:textId="77777777" w:rsidR="00777D98" w:rsidRDefault="00777D98" w:rsidP="007867E3">
            <w:pPr>
              <w:rPr>
                <w:rFonts w:eastAsia="Times New Roman"/>
              </w:rPr>
            </w:pPr>
            <w:r>
              <w:rPr>
                <w:rFonts w:eastAsia="Times New Roman"/>
              </w:rPr>
              <w:t>_____</w:t>
            </w:r>
          </w:p>
        </w:tc>
      </w:tr>
      <w:tr w:rsidR="00777D98" w14:paraId="1149B8CB"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847E6F" w14:textId="77777777" w:rsidR="00777D98" w:rsidRDefault="00777D98" w:rsidP="007867E3">
            <w:pPr>
              <w:rPr>
                <w:rFonts w:eastAsia="Times New Roman"/>
              </w:rPr>
            </w:pPr>
            <w:r>
              <w:rPr>
                <w:rFonts w:eastAsia="Times New Roman"/>
              </w:rPr>
              <w:t xml:space="preserve">Sector 3 </w:t>
            </w:r>
          </w:p>
        </w:tc>
        <w:tc>
          <w:tcPr>
            <w:tcW w:w="0" w:type="auto"/>
            <w:tcBorders>
              <w:top w:val="outset" w:sz="6" w:space="0" w:color="auto"/>
              <w:left w:val="outset" w:sz="6" w:space="0" w:color="auto"/>
              <w:bottom w:val="outset" w:sz="6" w:space="0" w:color="auto"/>
              <w:right w:val="outset" w:sz="6" w:space="0" w:color="auto"/>
            </w:tcBorders>
            <w:vAlign w:val="center"/>
          </w:tcPr>
          <w:p w14:paraId="6FF335A6" w14:textId="77777777" w:rsidR="00777D98" w:rsidRDefault="00777D98" w:rsidP="007867E3">
            <w:pPr>
              <w:rPr>
                <w:rFonts w:eastAsia="Times New Roman"/>
              </w:rPr>
            </w:pPr>
            <w:r>
              <w:rPr>
                <w:rFonts w:eastAsia="Times New Roman"/>
              </w:rPr>
              <w:t> </w:t>
            </w:r>
            <w:r>
              <w:rPr>
                <w:rFonts w:eastAsia="Times New Roman"/>
              </w:rPr>
              <w:t xml:space="preserve">.373 </w:t>
            </w:r>
          </w:p>
        </w:tc>
        <w:tc>
          <w:tcPr>
            <w:tcW w:w="0" w:type="auto"/>
            <w:tcBorders>
              <w:top w:val="outset" w:sz="6" w:space="0" w:color="auto"/>
              <w:left w:val="outset" w:sz="6" w:space="0" w:color="auto"/>
              <w:bottom w:val="outset" w:sz="6" w:space="0" w:color="auto"/>
              <w:right w:val="outset" w:sz="6" w:space="0" w:color="auto"/>
            </w:tcBorders>
            <w:vAlign w:val="center"/>
          </w:tcPr>
          <w:p w14:paraId="605E0C87" w14:textId="77777777" w:rsidR="00777D98" w:rsidRDefault="00777D98" w:rsidP="007867E3">
            <w:pPr>
              <w:rPr>
                <w:rFonts w:eastAsia="Times New Roman"/>
              </w:rPr>
            </w:pPr>
            <w:r>
              <w:rPr>
                <w:rFonts w:eastAsia="Times New Roman"/>
              </w:rPr>
              <w:t> </w:t>
            </w:r>
            <w:r>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tcPr>
          <w:p w14:paraId="13136E30" w14:textId="77777777" w:rsidR="00777D98" w:rsidRDefault="00777D98" w:rsidP="007867E3">
            <w:pPr>
              <w:rPr>
                <w:rFonts w:eastAsia="Times New Roman"/>
              </w:rPr>
            </w:pPr>
            <w:r>
              <w:rPr>
                <w:rFonts w:eastAsia="Times New Roman"/>
              </w:rPr>
              <w:t> </w:t>
            </w:r>
            <w:r>
              <w:rPr>
                <w:rFonts w:eastAsia="Times New Roman"/>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14:paraId="6B76E46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B262441" w14:textId="77777777" w:rsidR="00777D98" w:rsidRPr="0008473C" w:rsidRDefault="00777D98" w:rsidP="007867E3">
            <w:pPr>
              <w:rPr>
                <w:rFonts w:eastAsia="Times New Roman"/>
                <w:b/>
                <w:bCs/>
                <w:strike/>
              </w:rPr>
            </w:pPr>
            <w:r w:rsidRPr="0008473C">
              <w:rPr>
                <w:rFonts w:eastAsia="Times New Roman"/>
                <w:b/>
                <w:bCs/>
                <w:strike/>
              </w:rPr>
              <w:t xml:space="preserve">1.3 </w:t>
            </w:r>
            <w:r w:rsidRPr="00C64791">
              <w:rPr>
                <w:rFonts w:eastAsia="Times New Roman"/>
                <w:b/>
                <w:bCs/>
                <w:u w:val="single"/>
              </w:rPr>
              <w:t>0</w:t>
            </w:r>
          </w:p>
        </w:tc>
      </w:tr>
      <w:tr w:rsidR="00777D98" w14:paraId="7FCA463B"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42FBCB"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8C26F7E" w14:textId="77777777" w:rsidR="00777D98" w:rsidRDefault="00777D98" w:rsidP="007867E3">
            <w:pPr>
              <w:rPr>
                <w:rFonts w:eastAsia="Times New Roman"/>
                <w:sz w:val="24"/>
                <w:szCs w:val="24"/>
              </w:rPr>
            </w:pPr>
            <w:r>
              <w:rPr>
                <w:rFonts w:eastAsia="Times New Roman"/>
              </w:rPr>
              <w:t> </w:t>
            </w:r>
            <w:r>
              <w:rPr>
                <w:rFonts w:eastAsia="Times New Roman"/>
              </w:rPr>
              <w:t xml:space="preserve">.400 </w:t>
            </w:r>
          </w:p>
        </w:tc>
        <w:tc>
          <w:tcPr>
            <w:tcW w:w="0" w:type="auto"/>
            <w:tcBorders>
              <w:top w:val="outset" w:sz="6" w:space="0" w:color="auto"/>
              <w:left w:val="outset" w:sz="6" w:space="0" w:color="auto"/>
              <w:bottom w:val="outset" w:sz="6" w:space="0" w:color="auto"/>
              <w:right w:val="outset" w:sz="6" w:space="0" w:color="auto"/>
            </w:tcBorders>
            <w:vAlign w:val="center"/>
          </w:tcPr>
          <w:p w14:paraId="463BF8F5" w14:textId="77777777" w:rsidR="00777D98" w:rsidRDefault="00777D98" w:rsidP="007867E3">
            <w:pPr>
              <w:rPr>
                <w:rFonts w:eastAsia="Times New Roman"/>
              </w:rPr>
            </w:pPr>
            <w:r>
              <w:rPr>
                <w:rFonts w:eastAsia="Times New Roman"/>
              </w:rPr>
              <w:t> </w:t>
            </w:r>
            <w:r>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tcPr>
          <w:p w14:paraId="05CAB416" w14:textId="77777777" w:rsidR="00777D98" w:rsidRDefault="00777D98" w:rsidP="007867E3">
            <w:pPr>
              <w:rPr>
                <w:rFonts w:eastAsia="Times New Roman"/>
              </w:rPr>
            </w:pPr>
            <w:r>
              <w:rPr>
                <w:rFonts w:eastAsia="Times New Roman"/>
              </w:rPr>
              <w:t> </w:t>
            </w:r>
            <w:r>
              <w:rPr>
                <w:rFonts w:eastAsia="Times New Roman"/>
              </w:rPr>
              <w:t xml:space="preserve">.44 </w:t>
            </w:r>
          </w:p>
        </w:tc>
        <w:tc>
          <w:tcPr>
            <w:tcW w:w="0" w:type="auto"/>
            <w:tcBorders>
              <w:top w:val="outset" w:sz="6" w:space="0" w:color="auto"/>
              <w:left w:val="outset" w:sz="6" w:space="0" w:color="auto"/>
              <w:bottom w:val="outset" w:sz="6" w:space="0" w:color="auto"/>
              <w:right w:val="outset" w:sz="6" w:space="0" w:color="auto"/>
            </w:tcBorders>
            <w:vAlign w:val="center"/>
          </w:tcPr>
          <w:p w14:paraId="4C6B64BE"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F04A211" w14:textId="77777777" w:rsidR="00777D98" w:rsidRPr="0008473C" w:rsidRDefault="00777D98" w:rsidP="007867E3">
            <w:pPr>
              <w:rPr>
                <w:rFonts w:eastAsia="Times New Roman"/>
                <w:b/>
                <w:bCs/>
                <w:strike/>
              </w:rPr>
            </w:pPr>
            <w:r w:rsidRPr="0008473C">
              <w:rPr>
                <w:rFonts w:eastAsia="Times New Roman"/>
                <w:b/>
                <w:bCs/>
                <w:strike/>
              </w:rPr>
              <w:t xml:space="preserve">1.2 </w:t>
            </w:r>
            <w:r w:rsidRPr="00C64791">
              <w:rPr>
                <w:rFonts w:eastAsia="Times New Roman"/>
                <w:b/>
                <w:bCs/>
                <w:u w:val="single"/>
              </w:rPr>
              <w:t>0</w:t>
            </w:r>
          </w:p>
        </w:tc>
      </w:tr>
      <w:tr w:rsidR="00777D98" w14:paraId="03C3FD4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DF54065"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4B41904" w14:textId="77777777" w:rsidR="00777D98" w:rsidRDefault="00777D98" w:rsidP="007867E3">
            <w:pPr>
              <w:rPr>
                <w:rFonts w:eastAsia="Times New Roman"/>
                <w:sz w:val="24"/>
                <w:szCs w:val="24"/>
              </w:rPr>
            </w:pPr>
            <w:r>
              <w:rPr>
                <w:rFonts w:eastAsia="Times New Roman"/>
              </w:rPr>
              <w:t> </w:t>
            </w:r>
            <w:r>
              <w:rPr>
                <w:rFonts w:eastAsia="Times New Roman"/>
              </w:rPr>
              <w:t xml:space="preserve">.429 </w:t>
            </w:r>
          </w:p>
        </w:tc>
        <w:tc>
          <w:tcPr>
            <w:tcW w:w="0" w:type="auto"/>
            <w:tcBorders>
              <w:top w:val="outset" w:sz="6" w:space="0" w:color="auto"/>
              <w:left w:val="outset" w:sz="6" w:space="0" w:color="auto"/>
              <w:bottom w:val="outset" w:sz="6" w:space="0" w:color="auto"/>
              <w:right w:val="outset" w:sz="6" w:space="0" w:color="auto"/>
            </w:tcBorders>
            <w:vAlign w:val="center"/>
          </w:tcPr>
          <w:p w14:paraId="5C307C61" w14:textId="77777777" w:rsidR="00777D98" w:rsidRDefault="00777D98" w:rsidP="007867E3">
            <w:pPr>
              <w:rPr>
                <w:rFonts w:eastAsia="Times New Roman"/>
              </w:rPr>
            </w:pPr>
            <w:r>
              <w:rPr>
                <w:rFonts w:eastAsia="Times New Roman"/>
              </w:rPr>
              <w:t> </w:t>
            </w:r>
            <w:r>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tcPr>
          <w:p w14:paraId="4B206B7B" w14:textId="77777777" w:rsidR="00777D98" w:rsidRDefault="00777D98" w:rsidP="007867E3">
            <w:pPr>
              <w:rPr>
                <w:rFonts w:eastAsia="Times New Roman"/>
              </w:rPr>
            </w:pPr>
            <w:r>
              <w:rPr>
                <w:rFonts w:eastAsia="Times New Roman"/>
              </w:rPr>
              <w:t> </w:t>
            </w:r>
            <w:r>
              <w:rPr>
                <w:rFonts w:eastAsia="Times New Roman"/>
              </w:rPr>
              <w:t xml:space="preserve">.43 </w:t>
            </w:r>
          </w:p>
        </w:tc>
        <w:tc>
          <w:tcPr>
            <w:tcW w:w="0" w:type="auto"/>
            <w:tcBorders>
              <w:top w:val="outset" w:sz="6" w:space="0" w:color="auto"/>
              <w:left w:val="outset" w:sz="6" w:space="0" w:color="auto"/>
              <w:bottom w:val="outset" w:sz="6" w:space="0" w:color="auto"/>
              <w:right w:val="outset" w:sz="6" w:space="0" w:color="auto"/>
            </w:tcBorders>
            <w:vAlign w:val="center"/>
          </w:tcPr>
          <w:p w14:paraId="35C82A25"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B05ACD3" w14:textId="77777777" w:rsidR="00777D98" w:rsidRPr="0008473C" w:rsidRDefault="00777D98" w:rsidP="007867E3">
            <w:pPr>
              <w:rPr>
                <w:rFonts w:eastAsia="Times New Roman"/>
                <w:b/>
                <w:bCs/>
                <w:strike/>
              </w:rPr>
            </w:pPr>
            <w:r w:rsidRPr="0008473C">
              <w:rPr>
                <w:rFonts w:eastAsia="Times New Roman"/>
                <w:b/>
                <w:bCs/>
                <w:strike/>
              </w:rPr>
              <w:t xml:space="preserve">1.2 </w:t>
            </w:r>
            <w:r w:rsidRPr="00C64791">
              <w:rPr>
                <w:rFonts w:eastAsia="Times New Roman"/>
                <w:b/>
                <w:bCs/>
                <w:u w:val="single"/>
              </w:rPr>
              <w:t>0</w:t>
            </w:r>
          </w:p>
        </w:tc>
      </w:tr>
      <w:tr w:rsidR="00777D98" w14:paraId="5CA025BE"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0D7A851"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C60EF03" w14:textId="77777777" w:rsidR="00777D98" w:rsidRDefault="00777D98" w:rsidP="007867E3">
            <w:pPr>
              <w:rPr>
                <w:rFonts w:eastAsia="Times New Roman"/>
                <w:sz w:val="24"/>
                <w:szCs w:val="24"/>
              </w:rPr>
            </w:pPr>
            <w:r>
              <w:rPr>
                <w:rFonts w:eastAsia="Times New Roman"/>
              </w:rPr>
              <w:t> </w:t>
            </w:r>
            <w:r>
              <w:rPr>
                <w:rFonts w:eastAsia="Times New Roman"/>
              </w:rPr>
              <w:t xml:space="preserve">.459 </w:t>
            </w:r>
          </w:p>
        </w:tc>
        <w:tc>
          <w:tcPr>
            <w:tcW w:w="0" w:type="auto"/>
            <w:tcBorders>
              <w:top w:val="outset" w:sz="6" w:space="0" w:color="auto"/>
              <w:left w:val="outset" w:sz="6" w:space="0" w:color="auto"/>
              <w:bottom w:val="outset" w:sz="6" w:space="0" w:color="auto"/>
              <w:right w:val="outset" w:sz="6" w:space="0" w:color="auto"/>
            </w:tcBorders>
            <w:vAlign w:val="center"/>
          </w:tcPr>
          <w:p w14:paraId="6DBE19C8" w14:textId="77777777" w:rsidR="00777D98" w:rsidRDefault="00777D98" w:rsidP="007867E3">
            <w:pPr>
              <w:rPr>
                <w:rFonts w:eastAsia="Times New Roman"/>
              </w:rPr>
            </w:pPr>
            <w:r>
              <w:rPr>
                <w:rFonts w:eastAsia="Times New Roman"/>
              </w:rPr>
              <w:t> </w:t>
            </w:r>
            <w:r>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tcPr>
          <w:p w14:paraId="30F009BD" w14:textId="77777777" w:rsidR="00777D98" w:rsidRDefault="00777D98" w:rsidP="007867E3">
            <w:pPr>
              <w:rPr>
                <w:rFonts w:eastAsia="Times New Roman"/>
              </w:rPr>
            </w:pPr>
            <w:r>
              <w:rPr>
                <w:rFonts w:eastAsia="Times New Roman"/>
              </w:rPr>
              <w:t> </w:t>
            </w:r>
            <w:r>
              <w:rPr>
                <w:rFonts w:eastAsia="Times New Roman"/>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14:paraId="03B269B6"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E8E1A9F" w14:textId="77777777" w:rsidR="00777D98" w:rsidRPr="0008473C" w:rsidRDefault="00777D98" w:rsidP="007867E3">
            <w:pPr>
              <w:rPr>
                <w:rFonts w:eastAsia="Times New Roman"/>
                <w:b/>
                <w:bCs/>
                <w:strike/>
              </w:rPr>
            </w:pPr>
            <w:r w:rsidRPr="0008473C">
              <w:rPr>
                <w:rFonts w:eastAsia="Times New Roman"/>
                <w:b/>
                <w:bCs/>
                <w:strike/>
              </w:rPr>
              <w:t xml:space="preserve">1.2 </w:t>
            </w:r>
            <w:r w:rsidRPr="00C64791">
              <w:rPr>
                <w:rFonts w:eastAsia="Times New Roman"/>
                <w:b/>
                <w:bCs/>
                <w:u w:val="single"/>
              </w:rPr>
              <w:t>0</w:t>
            </w:r>
          </w:p>
        </w:tc>
      </w:tr>
      <w:tr w:rsidR="00777D98" w14:paraId="367D228B"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6D4DE17"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F58D9B2" w14:textId="77777777" w:rsidR="00777D98" w:rsidRDefault="00777D98" w:rsidP="007867E3">
            <w:pPr>
              <w:rPr>
                <w:rFonts w:eastAsia="Times New Roman"/>
                <w:sz w:val="24"/>
                <w:szCs w:val="24"/>
              </w:rPr>
            </w:pPr>
            <w:r>
              <w:rPr>
                <w:rFonts w:eastAsia="Times New Roman"/>
              </w:rPr>
              <w:t> </w:t>
            </w:r>
            <w:r>
              <w:rPr>
                <w:rFonts w:eastAsia="Times New Roman"/>
              </w:rPr>
              <w:t xml:space="preserve">.492 </w:t>
            </w:r>
          </w:p>
        </w:tc>
        <w:tc>
          <w:tcPr>
            <w:tcW w:w="0" w:type="auto"/>
            <w:tcBorders>
              <w:top w:val="outset" w:sz="6" w:space="0" w:color="auto"/>
              <w:left w:val="outset" w:sz="6" w:space="0" w:color="auto"/>
              <w:bottom w:val="outset" w:sz="6" w:space="0" w:color="auto"/>
              <w:right w:val="outset" w:sz="6" w:space="0" w:color="auto"/>
            </w:tcBorders>
            <w:vAlign w:val="center"/>
          </w:tcPr>
          <w:p w14:paraId="7EA4441F" w14:textId="77777777" w:rsidR="00777D98" w:rsidRDefault="00777D98" w:rsidP="007867E3">
            <w:pPr>
              <w:rPr>
                <w:rFonts w:eastAsia="Times New Roman"/>
              </w:rPr>
            </w:pPr>
            <w:r>
              <w:rPr>
                <w:rFonts w:eastAsia="Times New Roman"/>
              </w:rPr>
              <w:t> </w:t>
            </w:r>
            <w:r>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vAlign w:val="center"/>
          </w:tcPr>
          <w:p w14:paraId="7ED65DE2" w14:textId="77777777" w:rsidR="00777D98" w:rsidRDefault="00777D98" w:rsidP="007867E3">
            <w:pPr>
              <w:rPr>
                <w:rFonts w:eastAsia="Times New Roman"/>
              </w:rPr>
            </w:pPr>
            <w:r>
              <w:rPr>
                <w:rFonts w:eastAsia="Times New Roman"/>
              </w:rPr>
              <w:t> </w:t>
            </w:r>
            <w:r>
              <w:rPr>
                <w:rFonts w:eastAsia="Times New Roman"/>
              </w:rPr>
              <w:t xml:space="preserve">.41 </w:t>
            </w:r>
          </w:p>
        </w:tc>
        <w:tc>
          <w:tcPr>
            <w:tcW w:w="0" w:type="auto"/>
            <w:tcBorders>
              <w:top w:val="outset" w:sz="6" w:space="0" w:color="auto"/>
              <w:left w:val="outset" w:sz="6" w:space="0" w:color="auto"/>
              <w:bottom w:val="outset" w:sz="6" w:space="0" w:color="auto"/>
              <w:right w:val="outset" w:sz="6" w:space="0" w:color="auto"/>
            </w:tcBorders>
            <w:vAlign w:val="center"/>
          </w:tcPr>
          <w:p w14:paraId="00DC946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936CDAD" w14:textId="77777777" w:rsidR="00777D98" w:rsidRPr="0008473C" w:rsidRDefault="00777D98" w:rsidP="007867E3">
            <w:pPr>
              <w:rPr>
                <w:rFonts w:eastAsia="Times New Roman"/>
                <w:b/>
                <w:bCs/>
                <w:strike/>
              </w:rPr>
            </w:pPr>
            <w:r w:rsidRPr="0008473C">
              <w:rPr>
                <w:rFonts w:eastAsia="Times New Roman"/>
                <w:b/>
                <w:bCs/>
                <w:strike/>
              </w:rPr>
              <w:t xml:space="preserve">1.1 </w:t>
            </w:r>
            <w:r w:rsidRPr="00C64791">
              <w:rPr>
                <w:rFonts w:eastAsia="Times New Roman"/>
                <w:b/>
                <w:bCs/>
                <w:u w:val="single"/>
              </w:rPr>
              <w:t>0</w:t>
            </w:r>
          </w:p>
        </w:tc>
      </w:tr>
      <w:tr w:rsidR="00777D98" w14:paraId="667C9D32"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A2F26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B3AD2C7" w14:textId="77777777" w:rsidR="00777D98" w:rsidRDefault="00777D98" w:rsidP="007867E3">
            <w:pPr>
              <w:rPr>
                <w:rFonts w:eastAsia="Times New Roman"/>
                <w:sz w:val="24"/>
                <w:szCs w:val="24"/>
              </w:rPr>
            </w:pPr>
            <w:r>
              <w:rPr>
                <w:rFonts w:eastAsia="Times New Roman"/>
              </w:rPr>
              <w:t> </w:t>
            </w:r>
            <w:r>
              <w:rPr>
                <w:rFonts w:eastAsia="Times New Roman"/>
              </w:rPr>
              <w:t xml:space="preserve">.528 </w:t>
            </w:r>
          </w:p>
        </w:tc>
        <w:tc>
          <w:tcPr>
            <w:tcW w:w="0" w:type="auto"/>
            <w:tcBorders>
              <w:top w:val="outset" w:sz="6" w:space="0" w:color="auto"/>
              <w:left w:val="outset" w:sz="6" w:space="0" w:color="auto"/>
              <w:bottom w:val="outset" w:sz="6" w:space="0" w:color="auto"/>
              <w:right w:val="outset" w:sz="6" w:space="0" w:color="auto"/>
            </w:tcBorders>
            <w:vAlign w:val="center"/>
          </w:tcPr>
          <w:p w14:paraId="1AB50951" w14:textId="77777777" w:rsidR="00777D98" w:rsidRDefault="00777D98" w:rsidP="007867E3">
            <w:pPr>
              <w:rPr>
                <w:rFonts w:eastAsia="Times New Roman"/>
              </w:rPr>
            </w:pPr>
            <w:r>
              <w:rPr>
                <w:rFonts w:eastAsia="Times New Roman"/>
              </w:rPr>
              <w:t> </w:t>
            </w:r>
            <w:r>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vAlign w:val="center"/>
          </w:tcPr>
          <w:p w14:paraId="2E3326FE" w14:textId="77777777" w:rsidR="00777D98" w:rsidRDefault="00777D98" w:rsidP="007867E3">
            <w:pPr>
              <w:rPr>
                <w:rFonts w:eastAsia="Times New Roman"/>
              </w:rPr>
            </w:pPr>
            <w:r>
              <w:rPr>
                <w:rFonts w:eastAsia="Times New Roman"/>
              </w:rPr>
              <w:t> </w:t>
            </w:r>
            <w:r>
              <w:rPr>
                <w:rFonts w:eastAsia="Times New Roman"/>
              </w:rPr>
              <w:t xml:space="preserve">.41 </w:t>
            </w:r>
          </w:p>
        </w:tc>
        <w:tc>
          <w:tcPr>
            <w:tcW w:w="0" w:type="auto"/>
            <w:tcBorders>
              <w:top w:val="outset" w:sz="6" w:space="0" w:color="auto"/>
              <w:left w:val="outset" w:sz="6" w:space="0" w:color="auto"/>
              <w:bottom w:val="outset" w:sz="6" w:space="0" w:color="auto"/>
              <w:right w:val="outset" w:sz="6" w:space="0" w:color="auto"/>
            </w:tcBorders>
            <w:vAlign w:val="center"/>
          </w:tcPr>
          <w:p w14:paraId="7B6BAB7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C9D3810" w14:textId="77777777" w:rsidR="00777D98" w:rsidRPr="0008473C" w:rsidRDefault="00777D98" w:rsidP="007867E3">
            <w:pPr>
              <w:rPr>
                <w:rFonts w:eastAsia="Times New Roman"/>
                <w:b/>
                <w:bCs/>
                <w:strike/>
              </w:rPr>
            </w:pPr>
            <w:r w:rsidRPr="0008473C">
              <w:rPr>
                <w:rFonts w:eastAsia="Times New Roman"/>
                <w:b/>
                <w:bCs/>
                <w:strike/>
              </w:rPr>
              <w:t xml:space="preserve">1.1 </w:t>
            </w:r>
            <w:r w:rsidRPr="00C64791">
              <w:rPr>
                <w:rFonts w:eastAsia="Times New Roman"/>
                <w:b/>
                <w:bCs/>
                <w:u w:val="single"/>
              </w:rPr>
              <w:t>0</w:t>
            </w:r>
          </w:p>
        </w:tc>
      </w:tr>
      <w:tr w:rsidR="00777D98" w14:paraId="7511E39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A769D8"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29465C7" w14:textId="77777777" w:rsidR="00777D98" w:rsidRDefault="00777D98" w:rsidP="007867E3">
            <w:pPr>
              <w:rPr>
                <w:rFonts w:eastAsia="Times New Roman"/>
                <w:sz w:val="24"/>
                <w:szCs w:val="24"/>
              </w:rPr>
            </w:pPr>
            <w:r>
              <w:rPr>
                <w:rFonts w:eastAsia="Times New Roman"/>
              </w:rPr>
              <w:t> </w:t>
            </w:r>
            <w:r>
              <w:rPr>
                <w:rFonts w:eastAsia="Times New Roman"/>
              </w:rPr>
              <w:t xml:space="preserve">.566 </w:t>
            </w:r>
          </w:p>
        </w:tc>
        <w:tc>
          <w:tcPr>
            <w:tcW w:w="0" w:type="auto"/>
            <w:tcBorders>
              <w:top w:val="outset" w:sz="6" w:space="0" w:color="auto"/>
              <w:left w:val="outset" w:sz="6" w:space="0" w:color="auto"/>
              <w:bottom w:val="outset" w:sz="6" w:space="0" w:color="auto"/>
              <w:right w:val="outset" w:sz="6" w:space="0" w:color="auto"/>
            </w:tcBorders>
            <w:vAlign w:val="center"/>
          </w:tcPr>
          <w:p w14:paraId="621142C1" w14:textId="77777777" w:rsidR="00777D98" w:rsidRDefault="00777D98" w:rsidP="007867E3">
            <w:pPr>
              <w:rPr>
                <w:rFonts w:eastAsia="Times New Roman"/>
              </w:rPr>
            </w:pPr>
            <w:r>
              <w:rPr>
                <w:rFonts w:eastAsia="Times New Roman"/>
              </w:rPr>
              <w:t> </w:t>
            </w:r>
            <w:r>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vAlign w:val="center"/>
          </w:tcPr>
          <w:p w14:paraId="4B3AE08C"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2CC52D0F"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35E55E4" w14:textId="77777777" w:rsidR="00777D98" w:rsidRPr="0008473C" w:rsidRDefault="00777D98" w:rsidP="007867E3">
            <w:pPr>
              <w:rPr>
                <w:rFonts w:eastAsia="Times New Roman"/>
                <w:b/>
                <w:bCs/>
                <w:strike/>
              </w:rPr>
            </w:pPr>
            <w:r w:rsidRPr="0008473C">
              <w:rPr>
                <w:rFonts w:eastAsia="Times New Roman"/>
                <w:b/>
                <w:bCs/>
                <w:strike/>
              </w:rPr>
              <w:t xml:space="preserve">1.1 </w:t>
            </w:r>
            <w:r w:rsidRPr="00C64791">
              <w:rPr>
                <w:rFonts w:eastAsia="Times New Roman"/>
                <w:b/>
                <w:bCs/>
                <w:u w:val="single"/>
              </w:rPr>
              <w:t>0</w:t>
            </w:r>
          </w:p>
        </w:tc>
      </w:tr>
      <w:tr w:rsidR="00777D98" w14:paraId="0DDD6567"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A54266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9528A59" w14:textId="77777777" w:rsidR="00777D98" w:rsidRDefault="00777D98" w:rsidP="007867E3">
            <w:pPr>
              <w:rPr>
                <w:rFonts w:eastAsia="Times New Roman"/>
                <w:sz w:val="24"/>
                <w:szCs w:val="24"/>
              </w:rPr>
            </w:pPr>
            <w:r>
              <w:rPr>
                <w:rFonts w:eastAsia="Times New Roman"/>
              </w:rPr>
              <w:t> </w:t>
            </w:r>
            <w:r>
              <w:rPr>
                <w:rFonts w:eastAsia="Times New Roman"/>
              </w:rPr>
              <w:t xml:space="preserve">.606 </w:t>
            </w:r>
          </w:p>
        </w:tc>
        <w:tc>
          <w:tcPr>
            <w:tcW w:w="0" w:type="auto"/>
            <w:tcBorders>
              <w:top w:val="outset" w:sz="6" w:space="0" w:color="auto"/>
              <w:left w:val="outset" w:sz="6" w:space="0" w:color="auto"/>
              <w:bottom w:val="outset" w:sz="6" w:space="0" w:color="auto"/>
              <w:right w:val="outset" w:sz="6" w:space="0" w:color="auto"/>
            </w:tcBorders>
            <w:vAlign w:val="center"/>
          </w:tcPr>
          <w:p w14:paraId="0E924A02" w14:textId="77777777" w:rsidR="00777D98" w:rsidRDefault="00777D98" w:rsidP="007867E3">
            <w:pPr>
              <w:rPr>
                <w:rFonts w:eastAsia="Times New Roman"/>
              </w:rPr>
            </w:pPr>
            <w:r>
              <w:rPr>
                <w:rFonts w:eastAsia="Times New Roman"/>
              </w:rPr>
              <w:t> </w:t>
            </w:r>
            <w:r>
              <w:rPr>
                <w:rFonts w:eastAsia="Times New Roman"/>
              </w:rPr>
              <w:t xml:space="preserve">.70 </w:t>
            </w:r>
          </w:p>
        </w:tc>
        <w:tc>
          <w:tcPr>
            <w:tcW w:w="0" w:type="auto"/>
            <w:tcBorders>
              <w:top w:val="outset" w:sz="6" w:space="0" w:color="auto"/>
              <w:left w:val="outset" w:sz="6" w:space="0" w:color="auto"/>
              <w:bottom w:val="outset" w:sz="6" w:space="0" w:color="auto"/>
              <w:right w:val="outset" w:sz="6" w:space="0" w:color="auto"/>
            </w:tcBorders>
            <w:vAlign w:val="center"/>
          </w:tcPr>
          <w:p w14:paraId="1D2DE1C1"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043A7758"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201105B" w14:textId="77777777" w:rsidR="00777D98" w:rsidRPr="0008473C" w:rsidRDefault="00777D98" w:rsidP="007867E3">
            <w:pPr>
              <w:rPr>
                <w:rFonts w:eastAsia="Times New Roman"/>
                <w:b/>
                <w:bCs/>
                <w:strike/>
              </w:rPr>
            </w:pPr>
            <w:r w:rsidRPr="0008473C">
              <w:rPr>
                <w:rFonts w:eastAsia="Times New Roman"/>
                <w:b/>
                <w:bCs/>
                <w:strike/>
              </w:rPr>
              <w:t xml:space="preserve">1.0 </w:t>
            </w:r>
            <w:r w:rsidRPr="00C64791">
              <w:rPr>
                <w:rFonts w:eastAsia="Times New Roman"/>
                <w:b/>
                <w:bCs/>
                <w:u w:val="single"/>
              </w:rPr>
              <w:t>0</w:t>
            </w:r>
          </w:p>
        </w:tc>
      </w:tr>
      <w:tr w:rsidR="00777D98" w14:paraId="6A744726"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87DAF1"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3E6FDB5" w14:textId="77777777" w:rsidR="00777D98" w:rsidRDefault="00777D98" w:rsidP="007867E3">
            <w:pPr>
              <w:rPr>
                <w:rFonts w:eastAsia="Times New Roman"/>
                <w:sz w:val="24"/>
                <w:szCs w:val="24"/>
              </w:rPr>
            </w:pPr>
            <w:r>
              <w:rPr>
                <w:rFonts w:eastAsia="Times New Roman"/>
              </w:rPr>
              <w:t> </w:t>
            </w:r>
            <w:r>
              <w:rPr>
                <w:rFonts w:eastAsia="Times New Roman"/>
              </w:rPr>
              <w:t xml:space="preserve">.650 </w:t>
            </w:r>
          </w:p>
        </w:tc>
        <w:tc>
          <w:tcPr>
            <w:tcW w:w="0" w:type="auto"/>
            <w:tcBorders>
              <w:top w:val="outset" w:sz="6" w:space="0" w:color="auto"/>
              <w:left w:val="outset" w:sz="6" w:space="0" w:color="auto"/>
              <w:bottom w:val="outset" w:sz="6" w:space="0" w:color="auto"/>
              <w:right w:val="outset" w:sz="6" w:space="0" w:color="auto"/>
            </w:tcBorders>
            <w:vAlign w:val="center"/>
          </w:tcPr>
          <w:p w14:paraId="5F9FDE66" w14:textId="77777777" w:rsidR="00777D98" w:rsidRDefault="00777D98" w:rsidP="007867E3">
            <w:pPr>
              <w:rPr>
                <w:rFonts w:eastAsia="Times New Roman"/>
              </w:rPr>
            </w:pPr>
            <w:r>
              <w:rPr>
                <w:rFonts w:eastAsia="Times New Roman"/>
              </w:rPr>
              <w:t> </w:t>
            </w:r>
            <w:r>
              <w:rPr>
                <w:rFonts w:eastAsia="Times New Roman"/>
              </w:rPr>
              <w:t xml:space="preserve">.70 </w:t>
            </w:r>
          </w:p>
        </w:tc>
        <w:tc>
          <w:tcPr>
            <w:tcW w:w="0" w:type="auto"/>
            <w:tcBorders>
              <w:top w:val="outset" w:sz="6" w:space="0" w:color="auto"/>
              <w:left w:val="outset" w:sz="6" w:space="0" w:color="auto"/>
              <w:bottom w:val="outset" w:sz="6" w:space="0" w:color="auto"/>
              <w:right w:val="outset" w:sz="6" w:space="0" w:color="auto"/>
            </w:tcBorders>
            <w:vAlign w:val="center"/>
          </w:tcPr>
          <w:p w14:paraId="1323C59A"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5E60508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FFF267D" w14:textId="77777777" w:rsidR="00777D98" w:rsidRPr="0008473C" w:rsidRDefault="00777D98" w:rsidP="007867E3">
            <w:pPr>
              <w:rPr>
                <w:rFonts w:eastAsia="Times New Roman"/>
                <w:b/>
                <w:bCs/>
                <w:strike/>
              </w:rPr>
            </w:pPr>
            <w:r w:rsidRPr="0008473C">
              <w:rPr>
                <w:rFonts w:eastAsia="Times New Roman"/>
                <w:b/>
                <w:bCs/>
                <w:strike/>
              </w:rPr>
              <w:t xml:space="preserve">1.0 </w:t>
            </w:r>
            <w:r w:rsidRPr="00C64791">
              <w:rPr>
                <w:rFonts w:eastAsia="Times New Roman"/>
                <w:b/>
                <w:bCs/>
                <w:u w:val="single"/>
              </w:rPr>
              <w:t>0</w:t>
            </w:r>
          </w:p>
        </w:tc>
      </w:tr>
      <w:tr w:rsidR="00777D98" w14:paraId="6C26C37D"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DA706C"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C179D21" w14:textId="77777777" w:rsidR="00777D98" w:rsidRDefault="00777D98" w:rsidP="007867E3">
            <w:pPr>
              <w:rPr>
                <w:rFonts w:eastAsia="Times New Roman"/>
                <w:sz w:val="24"/>
                <w:szCs w:val="24"/>
              </w:rPr>
            </w:pPr>
            <w:r>
              <w:rPr>
                <w:rFonts w:eastAsia="Times New Roman"/>
              </w:rPr>
              <w:t> </w:t>
            </w:r>
            <w:r>
              <w:rPr>
                <w:rFonts w:eastAsia="Times New Roman"/>
              </w:rPr>
              <w:t xml:space="preserve">.696 </w:t>
            </w:r>
          </w:p>
        </w:tc>
        <w:tc>
          <w:tcPr>
            <w:tcW w:w="0" w:type="auto"/>
            <w:tcBorders>
              <w:top w:val="outset" w:sz="6" w:space="0" w:color="auto"/>
              <w:left w:val="outset" w:sz="6" w:space="0" w:color="auto"/>
              <w:bottom w:val="outset" w:sz="6" w:space="0" w:color="auto"/>
              <w:right w:val="outset" w:sz="6" w:space="0" w:color="auto"/>
            </w:tcBorders>
            <w:vAlign w:val="center"/>
          </w:tcPr>
          <w:p w14:paraId="50F3AFD0" w14:textId="77777777" w:rsidR="00777D98" w:rsidRDefault="00777D98" w:rsidP="007867E3">
            <w:pPr>
              <w:rPr>
                <w:rFonts w:eastAsia="Times New Roman"/>
              </w:rPr>
            </w:pPr>
            <w:r>
              <w:rPr>
                <w:rFonts w:eastAsia="Times New Roman"/>
              </w:rPr>
              <w:t> </w:t>
            </w:r>
            <w:r>
              <w:rPr>
                <w:rFonts w:eastAsia="Times New Roman"/>
              </w:rPr>
              <w:t xml:space="preserve">.69 </w:t>
            </w:r>
          </w:p>
        </w:tc>
        <w:tc>
          <w:tcPr>
            <w:tcW w:w="0" w:type="auto"/>
            <w:tcBorders>
              <w:top w:val="outset" w:sz="6" w:space="0" w:color="auto"/>
              <w:left w:val="outset" w:sz="6" w:space="0" w:color="auto"/>
              <w:bottom w:val="outset" w:sz="6" w:space="0" w:color="auto"/>
              <w:right w:val="outset" w:sz="6" w:space="0" w:color="auto"/>
            </w:tcBorders>
            <w:vAlign w:val="center"/>
          </w:tcPr>
          <w:p w14:paraId="2FAC9A93"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0BB2D558"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64791">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6AF3F92" w14:textId="77777777" w:rsidR="00777D98" w:rsidRPr="0008473C" w:rsidRDefault="00777D98" w:rsidP="007867E3">
            <w:pPr>
              <w:rPr>
                <w:rFonts w:eastAsia="Times New Roman"/>
                <w:b/>
                <w:bCs/>
                <w:strike/>
              </w:rPr>
            </w:pPr>
            <w:r w:rsidRPr="0008473C">
              <w:rPr>
                <w:rFonts w:eastAsia="Times New Roman"/>
                <w:b/>
                <w:bCs/>
                <w:strike/>
              </w:rPr>
              <w:t xml:space="preserve">.99 </w:t>
            </w:r>
            <w:r w:rsidRPr="00C64791">
              <w:rPr>
                <w:rFonts w:eastAsia="Times New Roman"/>
                <w:b/>
                <w:bCs/>
                <w:u w:val="single"/>
              </w:rPr>
              <w:t>0</w:t>
            </w:r>
          </w:p>
        </w:tc>
      </w:tr>
      <w:tr w:rsidR="00777D98" w14:paraId="30A844A6" w14:textId="77777777" w:rsidTr="007867E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626917E" w14:textId="77777777" w:rsidR="00777D98" w:rsidRDefault="00777D98" w:rsidP="007867E3">
            <w:pPr>
              <w:rPr>
                <w:rFonts w:eastAsia="Times New Roman"/>
              </w:rPr>
            </w:pPr>
            <w:r>
              <w:rPr>
                <w:rFonts w:eastAsia="Times New Roman"/>
              </w:rPr>
              <w:t>_____</w:t>
            </w:r>
          </w:p>
        </w:tc>
      </w:tr>
      <w:tr w:rsidR="00777D98" w14:paraId="0624FA3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5E5EC9" w14:textId="77777777" w:rsidR="00777D98" w:rsidRDefault="00777D98" w:rsidP="007867E3">
            <w:pPr>
              <w:rPr>
                <w:rFonts w:eastAsia="Times New Roman"/>
              </w:rPr>
            </w:pPr>
            <w:r>
              <w:rPr>
                <w:rFonts w:eastAsia="Times New Roman"/>
              </w:rPr>
              <w:t xml:space="preserve">Sector 4 </w:t>
            </w:r>
          </w:p>
        </w:tc>
        <w:tc>
          <w:tcPr>
            <w:tcW w:w="0" w:type="auto"/>
            <w:tcBorders>
              <w:top w:val="outset" w:sz="6" w:space="0" w:color="auto"/>
              <w:left w:val="outset" w:sz="6" w:space="0" w:color="auto"/>
              <w:bottom w:val="outset" w:sz="6" w:space="0" w:color="auto"/>
              <w:right w:val="outset" w:sz="6" w:space="0" w:color="auto"/>
            </w:tcBorders>
            <w:vAlign w:val="center"/>
          </w:tcPr>
          <w:p w14:paraId="39670DA0" w14:textId="77777777" w:rsidR="00777D98" w:rsidRDefault="00777D98" w:rsidP="007867E3">
            <w:pPr>
              <w:rPr>
                <w:rFonts w:eastAsia="Times New Roman"/>
              </w:rPr>
            </w:pPr>
            <w:r>
              <w:rPr>
                <w:rFonts w:eastAsia="Times New Roman"/>
              </w:rPr>
              <w:t> </w:t>
            </w:r>
            <w:r>
              <w:rPr>
                <w:rFonts w:eastAsia="Times New Roman"/>
              </w:rPr>
              <w:t xml:space="preserve">.746 </w:t>
            </w:r>
          </w:p>
        </w:tc>
        <w:tc>
          <w:tcPr>
            <w:tcW w:w="0" w:type="auto"/>
            <w:tcBorders>
              <w:top w:val="outset" w:sz="6" w:space="0" w:color="auto"/>
              <w:left w:val="outset" w:sz="6" w:space="0" w:color="auto"/>
              <w:bottom w:val="outset" w:sz="6" w:space="0" w:color="auto"/>
              <w:right w:val="outset" w:sz="6" w:space="0" w:color="auto"/>
            </w:tcBorders>
            <w:vAlign w:val="center"/>
          </w:tcPr>
          <w:p w14:paraId="41828D57" w14:textId="77777777" w:rsidR="00777D98" w:rsidRDefault="00777D98" w:rsidP="007867E3">
            <w:pPr>
              <w:rPr>
                <w:rFonts w:eastAsia="Times New Roman"/>
              </w:rPr>
            </w:pPr>
            <w:r>
              <w:rPr>
                <w:rFonts w:eastAsia="Times New Roman"/>
              </w:rPr>
              <w:t> </w:t>
            </w:r>
            <w:r>
              <w:rPr>
                <w:rFonts w:eastAsia="Times New Roman"/>
              </w:rPr>
              <w:t xml:space="preserve">.69 </w:t>
            </w:r>
          </w:p>
        </w:tc>
        <w:tc>
          <w:tcPr>
            <w:tcW w:w="0" w:type="auto"/>
            <w:tcBorders>
              <w:top w:val="outset" w:sz="6" w:space="0" w:color="auto"/>
              <w:left w:val="outset" w:sz="6" w:space="0" w:color="auto"/>
              <w:bottom w:val="outset" w:sz="6" w:space="0" w:color="auto"/>
              <w:right w:val="outset" w:sz="6" w:space="0" w:color="auto"/>
            </w:tcBorders>
            <w:vAlign w:val="center"/>
          </w:tcPr>
          <w:p w14:paraId="487510C1"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4E10A743"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EF2243">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FED857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.96 </w:t>
            </w:r>
            <w:r w:rsidRPr="00EF2243">
              <w:rPr>
                <w:rFonts w:eastAsia="Times New Roman"/>
                <w:b/>
                <w:bCs/>
                <w:u w:val="single"/>
              </w:rPr>
              <w:t>0</w:t>
            </w:r>
          </w:p>
        </w:tc>
      </w:tr>
      <w:tr w:rsidR="00777D98" w14:paraId="3D11EEA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9F2834"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BD63D24" w14:textId="77777777" w:rsidR="00777D98" w:rsidRDefault="00777D98" w:rsidP="007867E3">
            <w:pPr>
              <w:rPr>
                <w:rFonts w:eastAsia="Times New Roman"/>
                <w:sz w:val="24"/>
                <w:szCs w:val="24"/>
              </w:rPr>
            </w:pPr>
            <w:r>
              <w:rPr>
                <w:rFonts w:eastAsia="Times New Roman"/>
              </w:rPr>
              <w:t> </w:t>
            </w:r>
            <w:r>
              <w:rPr>
                <w:rFonts w:eastAsia="Times New Roman"/>
              </w:rPr>
              <w:t xml:space="preserve">.800 </w:t>
            </w:r>
          </w:p>
        </w:tc>
        <w:tc>
          <w:tcPr>
            <w:tcW w:w="0" w:type="auto"/>
            <w:tcBorders>
              <w:top w:val="outset" w:sz="6" w:space="0" w:color="auto"/>
              <w:left w:val="outset" w:sz="6" w:space="0" w:color="auto"/>
              <w:bottom w:val="outset" w:sz="6" w:space="0" w:color="auto"/>
              <w:right w:val="outset" w:sz="6" w:space="0" w:color="auto"/>
            </w:tcBorders>
            <w:vAlign w:val="center"/>
          </w:tcPr>
          <w:p w14:paraId="04F45749"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2CC550C1"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28B7CFA9"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EF2243">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EA64E2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.93 </w:t>
            </w:r>
            <w:r w:rsidRPr="00EF2243">
              <w:rPr>
                <w:rFonts w:eastAsia="Times New Roman"/>
                <w:b/>
                <w:bCs/>
                <w:u w:val="single"/>
              </w:rPr>
              <w:t>0</w:t>
            </w:r>
          </w:p>
        </w:tc>
      </w:tr>
      <w:tr w:rsidR="00777D98" w14:paraId="75E86C3F"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FCB855"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1387BE8" w14:textId="77777777" w:rsidR="00777D98" w:rsidRDefault="00777D98" w:rsidP="007867E3">
            <w:pPr>
              <w:rPr>
                <w:rFonts w:eastAsia="Times New Roman"/>
                <w:sz w:val="24"/>
                <w:szCs w:val="24"/>
              </w:rPr>
            </w:pPr>
            <w:r>
              <w:rPr>
                <w:rFonts w:eastAsia="Times New Roman"/>
              </w:rPr>
              <w:t> </w:t>
            </w:r>
            <w:r>
              <w:rPr>
                <w:rFonts w:eastAsia="Times New Roman"/>
              </w:rPr>
              <w:t xml:space="preserve">.857 </w:t>
            </w:r>
          </w:p>
        </w:tc>
        <w:tc>
          <w:tcPr>
            <w:tcW w:w="0" w:type="auto"/>
            <w:tcBorders>
              <w:top w:val="outset" w:sz="6" w:space="0" w:color="auto"/>
              <w:left w:val="outset" w:sz="6" w:space="0" w:color="auto"/>
              <w:bottom w:val="outset" w:sz="6" w:space="0" w:color="auto"/>
              <w:right w:val="outset" w:sz="6" w:space="0" w:color="auto"/>
            </w:tcBorders>
            <w:vAlign w:val="center"/>
          </w:tcPr>
          <w:p w14:paraId="2EF643D5"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3894FFF9"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472CB2C5"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18D31C1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.90 </w:t>
            </w:r>
            <w:r w:rsidRPr="004972CE">
              <w:rPr>
                <w:rFonts w:eastAsia="Times New Roman"/>
                <w:b/>
                <w:bCs/>
                <w:u w:val="single"/>
              </w:rPr>
              <w:t>0</w:t>
            </w:r>
          </w:p>
        </w:tc>
      </w:tr>
      <w:tr w:rsidR="00777D98" w14:paraId="41A44FAC"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08DB64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797AD46" w14:textId="77777777" w:rsidR="00777D98" w:rsidRDefault="00777D98" w:rsidP="007867E3">
            <w:pPr>
              <w:rPr>
                <w:rFonts w:eastAsia="Times New Roman"/>
                <w:sz w:val="24"/>
                <w:szCs w:val="24"/>
              </w:rPr>
            </w:pPr>
            <w:r>
              <w:rPr>
                <w:rFonts w:eastAsia="Times New Roman"/>
              </w:rPr>
              <w:t> </w:t>
            </w:r>
            <w:r>
              <w:rPr>
                <w:rFonts w:eastAsia="Times New Roman"/>
              </w:rPr>
              <w:t xml:space="preserve">.919 </w:t>
            </w:r>
          </w:p>
        </w:tc>
        <w:tc>
          <w:tcPr>
            <w:tcW w:w="0" w:type="auto"/>
            <w:tcBorders>
              <w:top w:val="outset" w:sz="6" w:space="0" w:color="auto"/>
              <w:left w:val="outset" w:sz="6" w:space="0" w:color="auto"/>
              <w:bottom w:val="outset" w:sz="6" w:space="0" w:color="auto"/>
              <w:right w:val="outset" w:sz="6" w:space="0" w:color="auto"/>
            </w:tcBorders>
            <w:vAlign w:val="center"/>
          </w:tcPr>
          <w:p w14:paraId="60DF0F4C"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685AD1A4"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7F296427"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1F43BBA"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.87 </w:t>
            </w:r>
            <w:r w:rsidRPr="004972CE">
              <w:rPr>
                <w:rFonts w:eastAsia="Times New Roman"/>
                <w:b/>
                <w:bCs/>
                <w:u w:val="single"/>
              </w:rPr>
              <w:t>0</w:t>
            </w:r>
          </w:p>
        </w:tc>
      </w:tr>
      <w:tr w:rsidR="00777D98" w14:paraId="0CD6E916"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915220"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D086AE4" w14:textId="77777777" w:rsidR="00777D98" w:rsidRDefault="00777D98" w:rsidP="007867E3">
            <w:pPr>
              <w:rPr>
                <w:rFonts w:eastAsia="Times New Roman"/>
                <w:sz w:val="24"/>
                <w:szCs w:val="24"/>
              </w:rPr>
            </w:pPr>
            <w:r>
              <w:rPr>
                <w:rFonts w:eastAsia="Times New Roman"/>
              </w:rPr>
              <w:t> </w:t>
            </w:r>
            <w:r>
              <w:rPr>
                <w:rFonts w:eastAsia="Times New Roman"/>
              </w:rPr>
              <w:t xml:space="preserve">.985 </w:t>
            </w:r>
          </w:p>
        </w:tc>
        <w:tc>
          <w:tcPr>
            <w:tcW w:w="0" w:type="auto"/>
            <w:tcBorders>
              <w:top w:val="outset" w:sz="6" w:space="0" w:color="auto"/>
              <w:left w:val="outset" w:sz="6" w:space="0" w:color="auto"/>
              <w:bottom w:val="outset" w:sz="6" w:space="0" w:color="auto"/>
              <w:right w:val="outset" w:sz="6" w:space="0" w:color="auto"/>
            </w:tcBorders>
            <w:vAlign w:val="center"/>
          </w:tcPr>
          <w:p w14:paraId="46F9A1CB"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71C0B10D"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0855246E"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563483B"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.85 </w:t>
            </w:r>
            <w:r w:rsidRPr="004972CE">
              <w:rPr>
                <w:rFonts w:eastAsia="Times New Roman"/>
                <w:b/>
                <w:bCs/>
                <w:u w:val="single"/>
              </w:rPr>
              <w:t>0</w:t>
            </w:r>
          </w:p>
        </w:tc>
      </w:tr>
      <w:tr w:rsidR="00777D98" w14:paraId="6B8820EC"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B8A8D1"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63119C3" w14:textId="77777777" w:rsidR="00777D98" w:rsidRDefault="00777D98" w:rsidP="007867E3">
            <w:pPr>
              <w:rPr>
                <w:rFonts w:eastAsia="Times New Roman"/>
                <w:sz w:val="24"/>
                <w:szCs w:val="24"/>
              </w:rPr>
            </w:pPr>
            <w:r>
              <w:rPr>
                <w:rFonts w:eastAsia="Times New Roman"/>
              </w:rPr>
              <w:t xml:space="preserve">1.06 </w:t>
            </w:r>
          </w:p>
        </w:tc>
        <w:tc>
          <w:tcPr>
            <w:tcW w:w="0" w:type="auto"/>
            <w:tcBorders>
              <w:top w:val="outset" w:sz="6" w:space="0" w:color="auto"/>
              <w:left w:val="outset" w:sz="6" w:space="0" w:color="auto"/>
              <w:bottom w:val="outset" w:sz="6" w:space="0" w:color="auto"/>
              <w:right w:val="outset" w:sz="6" w:space="0" w:color="auto"/>
            </w:tcBorders>
            <w:vAlign w:val="center"/>
          </w:tcPr>
          <w:p w14:paraId="04B644C1"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5F785DB4" w14:textId="77777777" w:rsidR="00777D98" w:rsidRDefault="00777D98" w:rsidP="007867E3">
            <w:pPr>
              <w:rPr>
                <w:rFonts w:eastAsia="Times New Roman"/>
              </w:rPr>
            </w:pPr>
            <w:r>
              <w:rPr>
                <w:rFonts w:eastAsia="Times New Roman"/>
              </w:rPr>
              <w:t> </w:t>
            </w:r>
            <w:r>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14:paraId="27AFA81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18CF80A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.83 </w:t>
            </w:r>
            <w:r w:rsidRPr="004972CE">
              <w:rPr>
                <w:rFonts w:eastAsia="Times New Roman"/>
                <w:b/>
                <w:bCs/>
                <w:u w:val="single"/>
              </w:rPr>
              <w:t>0</w:t>
            </w:r>
          </w:p>
        </w:tc>
      </w:tr>
      <w:tr w:rsidR="00777D98" w14:paraId="00BD68B6"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63E0C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2B38450" w14:textId="77777777" w:rsidR="00777D98" w:rsidRDefault="00777D98" w:rsidP="007867E3">
            <w:pPr>
              <w:rPr>
                <w:rFonts w:eastAsia="Times New Roman"/>
                <w:sz w:val="24"/>
                <w:szCs w:val="24"/>
              </w:rPr>
            </w:pPr>
            <w:r>
              <w:rPr>
                <w:rFonts w:eastAsia="Times New Roman"/>
              </w:rPr>
              <w:t xml:space="preserve">1.13 </w:t>
            </w:r>
          </w:p>
        </w:tc>
        <w:tc>
          <w:tcPr>
            <w:tcW w:w="0" w:type="auto"/>
            <w:tcBorders>
              <w:top w:val="outset" w:sz="6" w:space="0" w:color="auto"/>
              <w:left w:val="outset" w:sz="6" w:space="0" w:color="auto"/>
              <w:bottom w:val="outset" w:sz="6" w:space="0" w:color="auto"/>
              <w:right w:val="outset" w:sz="6" w:space="0" w:color="auto"/>
            </w:tcBorders>
            <w:vAlign w:val="center"/>
          </w:tcPr>
          <w:p w14:paraId="6BE7F695" w14:textId="77777777" w:rsidR="00777D98" w:rsidRDefault="00777D98" w:rsidP="007867E3">
            <w:pPr>
              <w:rPr>
                <w:rFonts w:eastAsia="Times New Roman"/>
              </w:rPr>
            </w:pPr>
            <w:r>
              <w:rPr>
                <w:rFonts w:eastAsia="Times New Roman"/>
              </w:rPr>
              <w:t> </w:t>
            </w:r>
            <w:r>
              <w:rPr>
                <w:rFonts w:eastAsia="Times New Roman"/>
              </w:rPr>
              <w:t xml:space="preserve">.67 </w:t>
            </w:r>
          </w:p>
        </w:tc>
        <w:tc>
          <w:tcPr>
            <w:tcW w:w="0" w:type="auto"/>
            <w:tcBorders>
              <w:top w:val="outset" w:sz="6" w:space="0" w:color="auto"/>
              <w:left w:val="outset" w:sz="6" w:space="0" w:color="auto"/>
              <w:bottom w:val="outset" w:sz="6" w:space="0" w:color="auto"/>
              <w:right w:val="outset" w:sz="6" w:space="0" w:color="auto"/>
            </w:tcBorders>
            <w:vAlign w:val="center"/>
          </w:tcPr>
          <w:p w14:paraId="3CEBA658" w14:textId="77777777" w:rsidR="00777D98" w:rsidRDefault="00777D98" w:rsidP="007867E3">
            <w:pPr>
              <w:rPr>
                <w:rFonts w:eastAsia="Times New Roman"/>
              </w:rPr>
            </w:pPr>
            <w:r>
              <w:rPr>
                <w:rFonts w:eastAsia="Times New Roman"/>
              </w:rPr>
              <w:t> </w:t>
            </w:r>
            <w:r>
              <w:rPr>
                <w:rFonts w:eastAsia="Times New Roman"/>
              </w:rPr>
              <w:t xml:space="preserve">.41 </w:t>
            </w:r>
          </w:p>
        </w:tc>
        <w:tc>
          <w:tcPr>
            <w:tcW w:w="0" w:type="auto"/>
            <w:tcBorders>
              <w:top w:val="outset" w:sz="6" w:space="0" w:color="auto"/>
              <w:left w:val="outset" w:sz="6" w:space="0" w:color="auto"/>
              <w:bottom w:val="outset" w:sz="6" w:space="0" w:color="auto"/>
              <w:right w:val="outset" w:sz="6" w:space="0" w:color="auto"/>
            </w:tcBorders>
            <w:vAlign w:val="center"/>
          </w:tcPr>
          <w:p w14:paraId="37594D5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7F803F9"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.81 </w:t>
            </w:r>
            <w:r w:rsidRPr="004972CE">
              <w:rPr>
                <w:rFonts w:eastAsia="Times New Roman"/>
                <w:b/>
                <w:bCs/>
                <w:u w:val="single"/>
              </w:rPr>
              <w:t>0</w:t>
            </w:r>
          </w:p>
        </w:tc>
      </w:tr>
      <w:tr w:rsidR="00777D98" w14:paraId="57F4E960"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D66CE54"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C065FE7" w14:textId="77777777" w:rsidR="00777D98" w:rsidRDefault="00777D98" w:rsidP="007867E3">
            <w:pPr>
              <w:rPr>
                <w:rFonts w:eastAsia="Times New Roman"/>
                <w:sz w:val="24"/>
                <w:szCs w:val="24"/>
              </w:rPr>
            </w:pPr>
            <w:r>
              <w:rPr>
                <w:rFonts w:eastAsia="Times New Roman"/>
              </w:rPr>
              <w:t xml:space="preserve">1.21 </w:t>
            </w:r>
          </w:p>
        </w:tc>
        <w:tc>
          <w:tcPr>
            <w:tcW w:w="0" w:type="auto"/>
            <w:tcBorders>
              <w:top w:val="outset" w:sz="6" w:space="0" w:color="auto"/>
              <w:left w:val="outset" w:sz="6" w:space="0" w:color="auto"/>
              <w:bottom w:val="outset" w:sz="6" w:space="0" w:color="auto"/>
              <w:right w:val="outset" w:sz="6" w:space="0" w:color="auto"/>
            </w:tcBorders>
            <w:vAlign w:val="center"/>
          </w:tcPr>
          <w:p w14:paraId="4B9A222B" w14:textId="77777777" w:rsidR="00777D98" w:rsidRDefault="00777D98" w:rsidP="007867E3">
            <w:pPr>
              <w:rPr>
                <w:rFonts w:eastAsia="Times New Roman"/>
              </w:rPr>
            </w:pPr>
            <w:r>
              <w:rPr>
                <w:rFonts w:eastAsia="Times New Roman"/>
              </w:rPr>
              <w:t> </w:t>
            </w:r>
            <w:r>
              <w:rPr>
                <w:rFonts w:eastAsia="Times New Roman"/>
              </w:rPr>
              <w:t xml:space="preserve">.67 </w:t>
            </w:r>
          </w:p>
        </w:tc>
        <w:tc>
          <w:tcPr>
            <w:tcW w:w="0" w:type="auto"/>
            <w:tcBorders>
              <w:top w:val="outset" w:sz="6" w:space="0" w:color="auto"/>
              <w:left w:val="outset" w:sz="6" w:space="0" w:color="auto"/>
              <w:bottom w:val="outset" w:sz="6" w:space="0" w:color="auto"/>
              <w:right w:val="outset" w:sz="6" w:space="0" w:color="auto"/>
            </w:tcBorders>
            <w:vAlign w:val="center"/>
          </w:tcPr>
          <w:p w14:paraId="731DB232" w14:textId="77777777" w:rsidR="00777D98" w:rsidRDefault="00777D98" w:rsidP="007867E3">
            <w:pPr>
              <w:rPr>
                <w:rFonts w:eastAsia="Times New Roman"/>
              </w:rPr>
            </w:pPr>
            <w:r>
              <w:rPr>
                <w:rFonts w:eastAsia="Times New Roman"/>
              </w:rPr>
              <w:t> </w:t>
            </w:r>
            <w:r>
              <w:rPr>
                <w:rFonts w:eastAsia="Times New Roman"/>
              </w:rPr>
              <w:t xml:space="preserve">.41 </w:t>
            </w:r>
          </w:p>
        </w:tc>
        <w:tc>
          <w:tcPr>
            <w:tcW w:w="0" w:type="auto"/>
            <w:tcBorders>
              <w:top w:val="outset" w:sz="6" w:space="0" w:color="auto"/>
              <w:left w:val="outset" w:sz="6" w:space="0" w:color="auto"/>
              <w:bottom w:val="outset" w:sz="6" w:space="0" w:color="auto"/>
              <w:right w:val="outset" w:sz="6" w:space="0" w:color="auto"/>
            </w:tcBorders>
            <w:vAlign w:val="center"/>
          </w:tcPr>
          <w:p w14:paraId="554A1B8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170FE5F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.79 </w:t>
            </w:r>
            <w:r w:rsidRPr="004972CE">
              <w:rPr>
                <w:rFonts w:eastAsia="Times New Roman"/>
                <w:b/>
                <w:bCs/>
                <w:u w:val="single"/>
              </w:rPr>
              <w:t>0</w:t>
            </w:r>
          </w:p>
        </w:tc>
      </w:tr>
      <w:tr w:rsidR="00777D98" w14:paraId="58072526"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9A9E2C3"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56D3958" w14:textId="77777777" w:rsidR="00777D98" w:rsidRDefault="00777D98" w:rsidP="007867E3">
            <w:pPr>
              <w:rPr>
                <w:rFonts w:eastAsia="Times New Roman"/>
                <w:sz w:val="24"/>
                <w:szCs w:val="24"/>
              </w:rPr>
            </w:pPr>
            <w:r>
              <w:rPr>
                <w:rFonts w:eastAsia="Times New Roman"/>
              </w:rPr>
              <w:t xml:space="preserve">1.30 </w:t>
            </w:r>
          </w:p>
        </w:tc>
        <w:tc>
          <w:tcPr>
            <w:tcW w:w="0" w:type="auto"/>
            <w:tcBorders>
              <w:top w:val="outset" w:sz="6" w:space="0" w:color="auto"/>
              <w:left w:val="outset" w:sz="6" w:space="0" w:color="auto"/>
              <w:bottom w:val="outset" w:sz="6" w:space="0" w:color="auto"/>
              <w:right w:val="outset" w:sz="6" w:space="0" w:color="auto"/>
            </w:tcBorders>
            <w:vAlign w:val="center"/>
          </w:tcPr>
          <w:p w14:paraId="3A3DAB07" w14:textId="77777777" w:rsidR="00777D98" w:rsidRDefault="00777D98" w:rsidP="007867E3">
            <w:pPr>
              <w:rPr>
                <w:rFonts w:eastAsia="Times New Roman"/>
              </w:rPr>
            </w:pPr>
            <w:r>
              <w:rPr>
                <w:rFonts w:eastAsia="Times New Roman"/>
              </w:rPr>
              <w:t> </w:t>
            </w:r>
            <w:r>
              <w:rPr>
                <w:rFonts w:eastAsia="Times New Roman"/>
              </w:rPr>
              <w:t xml:space="preserve">.67 </w:t>
            </w:r>
          </w:p>
        </w:tc>
        <w:tc>
          <w:tcPr>
            <w:tcW w:w="0" w:type="auto"/>
            <w:tcBorders>
              <w:top w:val="outset" w:sz="6" w:space="0" w:color="auto"/>
              <w:left w:val="outset" w:sz="6" w:space="0" w:color="auto"/>
              <w:bottom w:val="outset" w:sz="6" w:space="0" w:color="auto"/>
              <w:right w:val="outset" w:sz="6" w:space="0" w:color="auto"/>
            </w:tcBorders>
            <w:vAlign w:val="center"/>
          </w:tcPr>
          <w:p w14:paraId="6AD6FF03" w14:textId="77777777" w:rsidR="00777D98" w:rsidRDefault="00777D98" w:rsidP="007867E3">
            <w:pPr>
              <w:rPr>
                <w:rFonts w:eastAsia="Times New Roman"/>
              </w:rPr>
            </w:pPr>
            <w:r>
              <w:rPr>
                <w:rFonts w:eastAsia="Times New Roman"/>
              </w:rPr>
              <w:t> </w:t>
            </w:r>
            <w:r>
              <w:rPr>
                <w:rFonts w:eastAsia="Times New Roman"/>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14:paraId="5501FD4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85DF83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.77 </w:t>
            </w:r>
            <w:r w:rsidRPr="004972CE">
              <w:rPr>
                <w:rFonts w:eastAsia="Times New Roman"/>
                <w:b/>
                <w:bCs/>
                <w:u w:val="single"/>
              </w:rPr>
              <w:t>0</w:t>
            </w:r>
          </w:p>
        </w:tc>
      </w:tr>
      <w:tr w:rsidR="00777D98" w14:paraId="1D70DE4F"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29093C"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25401E3" w14:textId="77777777" w:rsidR="00777D98" w:rsidRDefault="00777D98" w:rsidP="007867E3">
            <w:pPr>
              <w:rPr>
                <w:rFonts w:eastAsia="Times New Roman"/>
                <w:sz w:val="24"/>
                <w:szCs w:val="24"/>
              </w:rPr>
            </w:pPr>
            <w:r>
              <w:rPr>
                <w:rFonts w:eastAsia="Times New Roman"/>
              </w:rPr>
              <w:t xml:space="preserve">1.39 </w:t>
            </w:r>
          </w:p>
        </w:tc>
        <w:tc>
          <w:tcPr>
            <w:tcW w:w="0" w:type="auto"/>
            <w:tcBorders>
              <w:top w:val="outset" w:sz="6" w:space="0" w:color="auto"/>
              <w:left w:val="outset" w:sz="6" w:space="0" w:color="auto"/>
              <w:bottom w:val="outset" w:sz="6" w:space="0" w:color="auto"/>
              <w:right w:val="outset" w:sz="6" w:space="0" w:color="auto"/>
            </w:tcBorders>
            <w:vAlign w:val="center"/>
          </w:tcPr>
          <w:p w14:paraId="5BD9390E"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376EB4E3" w14:textId="77777777" w:rsidR="00777D98" w:rsidRDefault="00777D98" w:rsidP="007867E3">
            <w:pPr>
              <w:rPr>
                <w:rFonts w:eastAsia="Times New Roman"/>
              </w:rPr>
            </w:pPr>
            <w:r>
              <w:rPr>
                <w:rFonts w:eastAsia="Times New Roman"/>
              </w:rPr>
              <w:t> </w:t>
            </w:r>
            <w:r>
              <w:rPr>
                <w:rFonts w:eastAsia="Times New Roman"/>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14:paraId="2D1E4A66"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E18EE0A"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.75 </w:t>
            </w:r>
            <w:r w:rsidRPr="004972CE">
              <w:rPr>
                <w:rFonts w:eastAsia="Times New Roman"/>
                <w:b/>
                <w:bCs/>
                <w:u w:val="single"/>
              </w:rPr>
              <w:t>0</w:t>
            </w:r>
          </w:p>
        </w:tc>
      </w:tr>
      <w:tr w:rsidR="00777D98" w14:paraId="3AEC084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0D4D1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F538E1A" w14:textId="77777777" w:rsidR="00777D98" w:rsidRDefault="00777D98" w:rsidP="007867E3">
            <w:pPr>
              <w:rPr>
                <w:rFonts w:eastAsia="Times New Roman"/>
                <w:sz w:val="24"/>
                <w:szCs w:val="24"/>
              </w:rPr>
            </w:pPr>
            <w:r>
              <w:rPr>
                <w:rFonts w:eastAsia="Times New Roman"/>
              </w:rPr>
              <w:t xml:space="preserve">1.49 </w:t>
            </w:r>
          </w:p>
        </w:tc>
        <w:tc>
          <w:tcPr>
            <w:tcW w:w="0" w:type="auto"/>
            <w:tcBorders>
              <w:top w:val="outset" w:sz="6" w:space="0" w:color="auto"/>
              <w:left w:val="outset" w:sz="6" w:space="0" w:color="auto"/>
              <w:bottom w:val="outset" w:sz="6" w:space="0" w:color="auto"/>
              <w:right w:val="outset" w:sz="6" w:space="0" w:color="auto"/>
            </w:tcBorders>
            <w:vAlign w:val="center"/>
          </w:tcPr>
          <w:p w14:paraId="337F4301"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343A42BF" w14:textId="77777777" w:rsidR="00777D98" w:rsidRDefault="00777D98" w:rsidP="007867E3">
            <w:pPr>
              <w:rPr>
                <w:rFonts w:eastAsia="Times New Roman"/>
              </w:rPr>
            </w:pPr>
            <w:r>
              <w:rPr>
                <w:rFonts w:eastAsia="Times New Roman"/>
              </w:rPr>
              <w:t> </w:t>
            </w:r>
            <w:r>
              <w:rPr>
                <w:rFonts w:eastAsia="Times New Roman"/>
              </w:rPr>
              <w:t xml:space="preserve">.43 </w:t>
            </w:r>
          </w:p>
        </w:tc>
        <w:tc>
          <w:tcPr>
            <w:tcW w:w="0" w:type="auto"/>
            <w:tcBorders>
              <w:top w:val="outset" w:sz="6" w:space="0" w:color="auto"/>
              <w:left w:val="outset" w:sz="6" w:space="0" w:color="auto"/>
              <w:bottom w:val="outset" w:sz="6" w:space="0" w:color="auto"/>
              <w:right w:val="outset" w:sz="6" w:space="0" w:color="auto"/>
            </w:tcBorders>
            <w:vAlign w:val="center"/>
          </w:tcPr>
          <w:p w14:paraId="3A1F7ADE"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DB25F8">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4B97C8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.73 </w:t>
            </w:r>
            <w:r w:rsidRPr="004972CE">
              <w:rPr>
                <w:rFonts w:eastAsia="Times New Roman"/>
                <w:b/>
                <w:bCs/>
                <w:u w:val="single"/>
              </w:rPr>
              <w:t>0</w:t>
            </w:r>
          </w:p>
        </w:tc>
      </w:tr>
      <w:tr w:rsidR="00777D98" w14:paraId="53B386B0" w14:textId="77777777" w:rsidTr="007867E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C05C06B" w14:textId="77777777" w:rsidR="00777D98" w:rsidRDefault="00777D98" w:rsidP="007867E3">
            <w:pPr>
              <w:rPr>
                <w:rFonts w:eastAsia="Times New Roman"/>
              </w:rPr>
            </w:pPr>
            <w:r>
              <w:rPr>
                <w:rFonts w:eastAsia="Times New Roman"/>
              </w:rPr>
              <w:t>_____</w:t>
            </w:r>
          </w:p>
        </w:tc>
      </w:tr>
      <w:tr w:rsidR="00777D98" w14:paraId="7EFC0F17"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942E229" w14:textId="77777777" w:rsidR="00777D98" w:rsidRDefault="00777D98" w:rsidP="007867E3">
            <w:pPr>
              <w:rPr>
                <w:rFonts w:eastAsia="Times New Roman"/>
              </w:rPr>
            </w:pPr>
            <w:r>
              <w:rPr>
                <w:rFonts w:eastAsia="Times New Roman"/>
              </w:rPr>
              <w:t xml:space="preserve">Sector 5 </w:t>
            </w:r>
          </w:p>
        </w:tc>
        <w:tc>
          <w:tcPr>
            <w:tcW w:w="0" w:type="auto"/>
            <w:tcBorders>
              <w:top w:val="outset" w:sz="6" w:space="0" w:color="auto"/>
              <w:left w:val="outset" w:sz="6" w:space="0" w:color="auto"/>
              <w:bottom w:val="outset" w:sz="6" w:space="0" w:color="auto"/>
              <w:right w:val="outset" w:sz="6" w:space="0" w:color="auto"/>
            </w:tcBorders>
            <w:vAlign w:val="center"/>
          </w:tcPr>
          <w:p w14:paraId="05EAF8AB" w14:textId="77777777" w:rsidR="00777D98" w:rsidRDefault="00777D98" w:rsidP="007867E3">
            <w:pPr>
              <w:rPr>
                <w:rFonts w:eastAsia="Times New Roman"/>
              </w:rPr>
            </w:pPr>
            <w:r>
              <w:rPr>
                <w:rFonts w:eastAsia="Times New Roman"/>
              </w:rPr>
              <w:t xml:space="preserve">1.60 </w:t>
            </w:r>
          </w:p>
        </w:tc>
        <w:tc>
          <w:tcPr>
            <w:tcW w:w="0" w:type="auto"/>
            <w:tcBorders>
              <w:top w:val="outset" w:sz="6" w:space="0" w:color="auto"/>
              <w:left w:val="outset" w:sz="6" w:space="0" w:color="auto"/>
              <w:bottom w:val="outset" w:sz="6" w:space="0" w:color="auto"/>
              <w:right w:val="outset" w:sz="6" w:space="0" w:color="auto"/>
            </w:tcBorders>
            <w:vAlign w:val="center"/>
          </w:tcPr>
          <w:p w14:paraId="22526D53"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4F38BB47" w14:textId="77777777" w:rsidR="00777D98" w:rsidRDefault="00777D98" w:rsidP="007867E3">
            <w:pPr>
              <w:rPr>
                <w:rFonts w:eastAsia="Times New Roman"/>
              </w:rPr>
            </w:pPr>
            <w:r>
              <w:rPr>
                <w:rFonts w:eastAsia="Times New Roman"/>
              </w:rPr>
              <w:t> </w:t>
            </w:r>
            <w:r>
              <w:rPr>
                <w:rFonts w:eastAsia="Times New Roman"/>
              </w:rPr>
              <w:t xml:space="preserve">.43 </w:t>
            </w:r>
          </w:p>
        </w:tc>
        <w:tc>
          <w:tcPr>
            <w:tcW w:w="0" w:type="auto"/>
            <w:tcBorders>
              <w:top w:val="outset" w:sz="6" w:space="0" w:color="auto"/>
              <w:left w:val="outset" w:sz="6" w:space="0" w:color="auto"/>
              <w:bottom w:val="outset" w:sz="6" w:space="0" w:color="auto"/>
              <w:right w:val="outset" w:sz="6" w:space="0" w:color="auto"/>
            </w:tcBorders>
            <w:vAlign w:val="center"/>
          </w:tcPr>
          <w:p w14:paraId="4E75807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CCF124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.71 </w:t>
            </w:r>
            <w:r w:rsidRPr="00E64BAE">
              <w:rPr>
                <w:rFonts w:eastAsia="Times New Roman"/>
                <w:b/>
                <w:bCs/>
                <w:u w:val="single"/>
              </w:rPr>
              <w:t>0</w:t>
            </w:r>
          </w:p>
        </w:tc>
      </w:tr>
      <w:tr w:rsidR="00777D98" w14:paraId="53577CBE"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DBF080"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EA61DD0" w14:textId="77777777" w:rsidR="00777D98" w:rsidRDefault="00777D98" w:rsidP="007867E3">
            <w:pPr>
              <w:rPr>
                <w:rFonts w:eastAsia="Times New Roman"/>
                <w:sz w:val="24"/>
                <w:szCs w:val="24"/>
              </w:rPr>
            </w:pPr>
            <w:r>
              <w:rPr>
                <w:rFonts w:eastAsia="Times New Roman"/>
              </w:rPr>
              <w:t xml:space="preserve">1.72 </w:t>
            </w:r>
          </w:p>
        </w:tc>
        <w:tc>
          <w:tcPr>
            <w:tcW w:w="0" w:type="auto"/>
            <w:tcBorders>
              <w:top w:val="outset" w:sz="6" w:space="0" w:color="auto"/>
              <w:left w:val="outset" w:sz="6" w:space="0" w:color="auto"/>
              <w:bottom w:val="outset" w:sz="6" w:space="0" w:color="auto"/>
              <w:right w:val="outset" w:sz="6" w:space="0" w:color="auto"/>
            </w:tcBorders>
            <w:vAlign w:val="center"/>
          </w:tcPr>
          <w:p w14:paraId="25D2A110" w14:textId="77777777" w:rsidR="00777D98" w:rsidRDefault="00777D98" w:rsidP="007867E3">
            <w:pPr>
              <w:rPr>
                <w:rFonts w:eastAsia="Times New Roman"/>
              </w:rPr>
            </w:pPr>
            <w:r>
              <w:rPr>
                <w:rFonts w:eastAsia="Times New Roman"/>
              </w:rPr>
              <w:t> </w:t>
            </w:r>
            <w:r>
              <w:rPr>
                <w:rFonts w:eastAsia="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tcPr>
          <w:p w14:paraId="1C7996E4" w14:textId="77777777" w:rsidR="00777D98" w:rsidRDefault="00777D98" w:rsidP="007867E3">
            <w:pPr>
              <w:rPr>
                <w:rFonts w:eastAsia="Times New Roman"/>
              </w:rPr>
            </w:pPr>
            <w:r>
              <w:rPr>
                <w:rFonts w:eastAsia="Times New Roman"/>
              </w:rPr>
              <w:t> </w:t>
            </w:r>
            <w:r>
              <w:rPr>
                <w:rFonts w:eastAsia="Times New Roman"/>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14:paraId="7F9E658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AA97E19"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.69 </w:t>
            </w:r>
            <w:r w:rsidRPr="00E64BAE">
              <w:rPr>
                <w:rFonts w:eastAsia="Times New Roman"/>
                <w:b/>
                <w:bCs/>
                <w:u w:val="single"/>
              </w:rPr>
              <w:t>0</w:t>
            </w:r>
          </w:p>
        </w:tc>
      </w:tr>
      <w:tr w:rsidR="00777D98" w14:paraId="15D9625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596202"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611D087" w14:textId="77777777" w:rsidR="00777D98" w:rsidRDefault="00777D98" w:rsidP="007867E3">
            <w:pPr>
              <w:rPr>
                <w:rFonts w:eastAsia="Times New Roman"/>
                <w:sz w:val="24"/>
                <w:szCs w:val="24"/>
              </w:rPr>
            </w:pPr>
            <w:r>
              <w:rPr>
                <w:rFonts w:eastAsia="Times New Roman"/>
              </w:rPr>
              <w:t xml:space="preserve">1.84 </w:t>
            </w:r>
          </w:p>
        </w:tc>
        <w:tc>
          <w:tcPr>
            <w:tcW w:w="0" w:type="auto"/>
            <w:tcBorders>
              <w:top w:val="outset" w:sz="6" w:space="0" w:color="auto"/>
              <w:left w:val="outset" w:sz="6" w:space="0" w:color="auto"/>
              <w:bottom w:val="outset" w:sz="6" w:space="0" w:color="auto"/>
              <w:right w:val="outset" w:sz="6" w:space="0" w:color="auto"/>
            </w:tcBorders>
            <w:vAlign w:val="center"/>
          </w:tcPr>
          <w:p w14:paraId="147990CE" w14:textId="77777777" w:rsidR="00777D98" w:rsidRDefault="00777D98" w:rsidP="007867E3">
            <w:pPr>
              <w:rPr>
                <w:rFonts w:eastAsia="Times New Roman"/>
              </w:rPr>
            </w:pPr>
            <w:r>
              <w:rPr>
                <w:rFonts w:eastAsia="Times New Roman"/>
              </w:rPr>
              <w:t> </w:t>
            </w:r>
            <w:r>
              <w:rPr>
                <w:rFonts w:eastAsia="Times New Roman"/>
              </w:rPr>
              <w:t xml:space="preserve">.69 </w:t>
            </w:r>
          </w:p>
        </w:tc>
        <w:tc>
          <w:tcPr>
            <w:tcW w:w="0" w:type="auto"/>
            <w:tcBorders>
              <w:top w:val="outset" w:sz="6" w:space="0" w:color="auto"/>
              <w:left w:val="outset" w:sz="6" w:space="0" w:color="auto"/>
              <w:bottom w:val="outset" w:sz="6" w:space="0" w:color="auto"/>
              <w:right w:val="outset" w:sz="6" w:space="0" w:color="auto"/>
            </w:tcBorders>
            <w:vAlign w:val="center"/>
          </w:tcPr>
          <w:p w14:paraId="16B4E670" w14:textId="77777777" w:rsidR="00777D98" w:rsidRDefault="00777D98" w:rsidP="007867E3">
            <w:pPr>
              <w:rPr>
                <w:rFonts w:eastAsia="Times New Roman"/>
              </w:rPr>
            </w:pPr>
            <w:r>
              <w:rPr>
                <w:rFonts w:eastAsia="Times New Roman"/>
              </w:rPr>
              <w:t> </w:t>
            </w:r>
            <w:r>
              <w:rPr>
                <w:rFonts w:eastAsia="Times New Roman"/>
              </w:rPr>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14:paraId="34F9019F"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FC00DAC"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.67 </w:t>
            </w:r>
            <w:r w:rsidRPr="00E64BAE">
              <w:rPr>
                <w:rFonts w:eastAsia="Times New Roman"/>
                <w:b/>
                <w:bCs/>
                <w:u w:val="single"/>
              </w:rPr>
              <w:t>0</w:t>
            </w:r>
          </w:p>
        </w:tc>
      </w:tr>
      <w:tr w:rsidR="00777D98" w14:paraId="5B2E2D0F"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9D874E"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95C98EB" w14:textId="77777777" w:rsidR="00777D98" w:rsidRDefault="00777D98" w:rsidP="007867E3">
            <w:pPr>
              <w:rPr>
                <w:rFonts w:eastAsia="Times New Roman"/>
                <w:sz w:val="24"/>
                <w:szCs w:val="24"/>
              </w:rPr>
            </w:pPr>
            <w:r>
              <w:rPr>
                <w:rFonts w:eastAsia="Times New Roman"/>
              </w:rPr>
              <w:t xml:space="preserve">1.97 </w:t>
            </w:r>
          </w:p>
        </w:tc>
        <w:tc>
          <w:tcPr>
            <w:tcW w:w="0" w:type="auto"/>
            <w:tcBorders>
              <w:top w:val="outset" w:sz="6" w:space="0" w:color="auto"/>
              <w:left w:val="outset" w:sz="6" w:space="0" w:color="auto"/>
              <w:bottom w:val="outset" w:sz="6" w:space="0" w:color="auto"/>
              <w:right w:val="outset" w:sz="6" w:space="0" w:color="auto"/>
            </w:tcBorders>
            <w:vAlign w:val="center"/>
          </w:tcPr>
          <w:p w14:paraId="20636A8E" w14:textId="77777777" w:rsidR="00777D98" w:rsidRDefault="00777D98" w:rsidP="007867E3">
            <w:pPr>
              <w:rPr>
                <w:rFonts w:eastAsia="Times New Roman"/>
              </w:rPr>
            </w:pPr>
            <w:r>
              <w:rPr>
                <w:rFonts w:eastAsia="Times New Roman"/>
              </w:rPr>
              <w:t> </w:t>
            </w:r>
            <w:r>
              <w:rPr>
                <w:rFonts w:eastAsia="Times New Roman"/>
              </w:rPr>
              <w:t xml:space="preserve">.70 </w:t>
            </w:r>
          </w:p>
        </w:tc>
        <w:tc>
          <w:tcPr>
            <w:tcW w:w="0" w:type="auto"/>
            <w:tcBorders>
              <w:top w:val="outset" w:sz="6" w:space="0" w:color="auto"/>
              <w:left w:val="outset" w:sz="6" w:space="0" w:color="auto"/>
              <w:bottom w:val="outset" w:sz="6" w:space="0" w:color="auto"/>
              <w:right w:val="outset" w:sz="6" w:space="0" w:color="auto"/>
            </w:tcBorders>
            <w:vAlign w:val="center"/>
          </w:tcPr>
          <w:p w14:paraId="20FB94BE" w14:textId="77777777" w:rsidR="00777D98" w:rsidRDefault="00777D98" w:rsidP="007867E3">
            <w:pPr>
              <w:rPr>
                <w:rFonts w:eastAsia="Times New Roman"/>
              </w:rPr>
            </w:pPr>
            <w:r>
              <w:rPr>
                <w:rFonts w:eastAsia="Times New Roman"/>
              </w:rPr>
              <w:t> </w:t>
            </w:r>
            <w:r>
              <w:rPr>
                <w:rFonts w:eastAsia="Times New Roman"/>
              </w:rPr>
              <w:t xml:space="preserve">.47 </w:t>
            </w:r>
          </w:p>
        </w:tc>
        <w:tc>
          <w:tcPr>
            <w:tcW w:w="0" w:type="auto"/>
            <w:tcBorders>
              <w:top w:val="outset" w:sz="6" w:space="0" w:color="auto"/>
              <w:left w:val="outset" w:sz="6" w:space="0" w:color="auto"/>
              <w:bottom w:val="outset" w:sz="6" w:space="0" w:color="auto"/>
              <w:right w:val="outset" w:sz="6" w:space="0" w:color="auto"/>
            </w:tcBorders>
            <w:vAlign w:val="center"/>
          </w:tcPr>
          <w:p w14:paraId="6E85F79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47943E3"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.65 </w:t>
            </w:r>
            <w:r w:rsidRPr="00E64BAE">
              <w:rPr>
                <w:rFonts w:eastAsia="Times New Roman"/>
                <w:b/>
                <w:bCs/>
                <w:u w:val="single"/>
              </w:rPr>
              <w:t>0</w:t>
            </w:r>
          </w:p>
        </w:tc>
      </w:tr>
      <w:tr w:rsidR="00777D98" w14:paraId="020FB16A"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583913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3677D24" w14:textId="77777777" w:rsidR="00777D98" w:rsidRDefault="00777D98" w:rsidP="007867E3">
            <w:pPr>
              <w:rPr>
                <w:rFonts w:eastAsia="Times New Roman"/>
                <w:sz w:val="24"/>
                <w:szCs w:val="24"/>
              </w:rPr>
            </w:pPr>
            <w:r>
              <w:rPr>
                <w:rFonts w:eastAsia="Times New Roman"/>
              </w:rPr>
              <w:t xml:space="preserve">2.11 </w:t>
            </w:r>
          </w:p>
        </w:tc>
        <w:tc>
          <w:tcPr>
            <w:tcW w:w="0" w:type="auto"/>
            <w:tcBorders>
              <w:top w:val="outset" w:sz="6" w:space="0" w:color="auto"/>
              <w:left w:val="outset" w:sz="6" w:space="0" w:color="auto"/>
              <w:bottom w:val="outset" w:sz="6" w:space="0" w:color="auto"/>
              <w:right w:val="outset" w:sz="6" w:space="0" w:color="auto"/>
            </w:tcBorders>
            <w:vAlign w:val="center"/>
          </w:tcPr>
          <w:p w14:paraId="6438BFD1" w14:textId="77777777" w:rsidR="00777D98" w:rsidRDefault="00777D98" w:rsidP="007867E3">
            <w:pPr>
              <w:rPr>
                <w:rFonts w:eastAsia="Times New Roman"/>
              </w:rPr>
            </w:pPr>
            <w:r>
              <w:rPr>
                <w:rFonts w:eastAsia="Times New Roman"/>
              </w:rPr>
              <w:t> </w:t>
            </w:r>
            <w:r>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vAlign w:val="center"/>
          </w:tcPr>
          <w:p w14:paraId="7023AAEF" w14:textId="77777777" w:rsidR="00777D98" w:rsidRDefault="00777D98" w:rsidP="007867E3">
            <w:pPr>
              <w:rPr>
                <w:rFonts w:eastAsia="Times New Roman"/>
              </w:rPr>
            </w:pPr>
            <w:r>
              <w:rPr>
                <w:rFonts w:eastAsia="Times New Roman"/>
              </w:rPr>
              <w:t> </w:t>
            </w:r>
            <w:r>
              <w:rPr>
                <w:rFonts w:eastAsia="Times New Roman"/>
              </w:rPr>
              <w:t xml:space="preserve">.49 </w:t>
            </w:r>
          </w:p>
        </w:tc>
        <w:tc>
          <w:tcPr>
            <w:tcW w:w="0" w:type="auto"/>
            <w:tcBorders>
              <w:top w:val="outset" w:sz="6" w:space="0" w:color="auto"/>
              <w:left w:val="outset" w:sz="6" w:space="0" w:color="auto"/>
              <w:bottom w:val="outset" w:sz="6" w:space="0" w:color="auto"/>
              <w:right w:val="outset" w:sz="6" w:space="0" w:color="auto"/>
            </w:tcBorders>
            <w:vAlign w:val="center"/>
          </w:tcPr>
          <w:p w14:paraId="2361964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1CDDFC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.63</w:t>
            </w:r>
            <w:r w:rsidRPr="00E64BAE">
              <w:rPr>
                <w:rFonts w:eastAsia="Times New Roman"/>
                <w:b/>
                <w:bCs/>
                <w:u w:val="single"/>
              </w:rPr>
              <w:t xml:space="preserve"> 0</w:t>
            </w:r>
          </w:p>
        </w:tc>
      </w:tr>
      <w:tr w:rsidR="00777D98" w14:paraId="294D31B9"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F15DF63"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527B56D" w14:textId="77777777" w:rsidR="00777D98" w:rsidRDefault="00777D98" w:rsidP="007867E3">
            <w:pPr>
              <w:rPr>
                <w:rFonts w:eastAsia="Times New Roman"/>
                <w:sz w:val="24"/>
                <w:szCs w:val="24"/>
              </w:rPr>
            </w:pPr>
            <w:r>
              <w:rPr>
                <w:rFonts w:eastAsia="Times New Roman"/>
              </w:rPr>
              <w:t xml:space="preserve">2.26 </w:t>
            </w:r>
          </w:p>
        </w:tc>
        <w:tc>
          <w:tcPr>
            <w:tcW w:w="0" w:type="auto"/>
            <w:tcBorders>
              <w:top w:val="outset" w:sz="6" w:space="0" w:color="auto"/>
              <w:left w:val="outset" w:sz="6" w:space="0" w:color="auto"/>
              <w:bottom w:val="outset" w:sz="6" w:space="0" w:color="auto"/>
              <w:right w:val="outset" w:sz="6" w:space="0" w:color="auto"/>
            </w:tcBorders>
            <w:vAlign w:val="center"/>
          </w:tcPr>
          <w:p w14:paraId="0F680CFD" w14:textId="77777777" w:rsidR="00777D98" w:rsidRDefault="00777D98" w:rsidP="007867E3">
            <w:pPr>
              <w:rPr>
                <w:rFonts w:eastAsia="Times New Roman"/>
              </w:rPr>
            </w:pPr>
            <w:r>
              <w:rPr>
                <w:rFonts w:eastAsia="Times New Roman"/>
              </w:rPr>
              <w:t> </w:t>
            </w:r>
            <w:r>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tcPr>
          <w:p w14:paraId="25C6F917" w14:textId="77777777" w:rsidR="00777D98" w:rsidRDefault="00777D98" w:rsidP="007867E3">
            <w:pPr>
              <w:rPr>
                <w:rFonts w:eastAsia="Times New Roman"/>
              </w:rPr>
            </w:pPr>
            <w:r>
              <w:rPr>
                <w:rFonts w:eastAsia="Times New Roman"/>
              </w:rPr>
              <w:t> </w:t>
            </w:r>
            <w:r>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14:paraId="5D4E9D27"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BEFCB0B"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.61 </w:t>
            </w:r>
            <w:r w:rsidRPr="00C7208D">
              <w:rPr>
                <w:rFonts w:eastAsia="Times New Roman"/>
                <w:b/>
                <w:bCs/>
                <w:u w:val="single"/>
              </w:rPr>
              <w:t>0</w:t>
            </w:r>
          </w:p>
        </w:tc>
      </w:tr>
      <w:tr w:rsidR="00777D98" w14:paraId="783F799E"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179600D"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8667E07" w14:textId="77777777" w:rsidR="00777D98" w:rsidRDefault="00777D98" w:rsidP="007867E3">
            <w:pPr>
              <w:rPr>
                <w:rFonts w:eastAsia="Times New Roman"/>
                <w:sz w:val="24"/>
                <w:szCs w:val="24"/>
              </w:rPr>
            </w:pPr>
            <w:r>
              <w:rPr>
                <w:rFonts w:eastAsia="Times New Roman"/>
              </w:rPr>
              <w:t xml:space="preserve">2.42 </w:t>
            </w:r>
          </w:p>
        </w:tc>
        <w:tc>
          <w:tcPr>
            <w:tcW w:w="0" w:type="auto"/>
            <w:tcBorders>
              <w:top w:val="outset" w:sz="6" w:space="0" w:color="auto"/>
              <w:left w:val="outset" w:sz="6" w:space="0" w:color="auto"/>
              <w:bottom w:val="outset" w:sz="6" w:space="0" w:color="auto"/>
              <w:right w:val="outset" w:sz="6" w:space="0" w:color="auto"/>
            </w:tcBorders>
            <w:vAlign w:val="center"/>
          </w:tcPr>
          <w:p w14:paraId="0EFDD24D" w14:textId="77777777" w:rsidR="00777D98" w:rsidRDefault="00777D98" w:rsidP="007867E3">
            <w:pPr>
              <w:rPr>
                <w:rFonts w:eastAsia="Times New Roman"/>
              </w:rPr>
            </w:pPr>
            <w:r>
              <w:rPr>
                <w:rFonts w:eastAsia="Times New Roman"/>
              </w:rPr>
              <w:t> </w:t>
            </w:r>
            <w:r>
              <w:rPr>
                <w:rFonts w:eastAsia="Times New Roman"/>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3A797BE9" w14:textId="77777777" w:rsidR="00777D98" w:rsidRDefault="00777D98" w:rsidP="007867E3">
            <w:pPr>
              <w:rPr>
                <w:rFonts w:eastAsia="Times New Roman"/>
              </w:rPr>
            </w:pPr>
            <w:r>
              <w:rPr>
                <w:rFonts w:eastAsia="Times New Roman"/>
              </w:rPr>
              <w:t> </w:t>
            </w:r>
            <w:r>
              <w:rPr>
                <w:rFonts w:eastAsia="Times New Roman"/>
              </w:rPr>
              <w:t xml:space="preserve">.51 </w:t>
            </w:r>
          </w:p>
        </w:tc>
        <w:tc>
          <w:tcPr>
            <w:tcW w:w="0" w:type="auto"/>
            <w:tcBorders>
              <w:top w:val="outset" w:sz="6" w:space="0" w:color="auto"/>
              <w:left w:val="outset" w:sz="6" w:space="0" w:color="auto"/>
              <w:bottom w:val="outset" w:sz="6" w:space="0" w:color="auto"/>
              <w:right w:val="outset" w:sz="6" w:space="0" w:color="auto"/>
            </w:tcBorders>
            <w:vAlign w:val="center"/>
          </w:tcPr>
          <w:p w14:paraId="61936C5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FB11A0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.60 </w:t>
            </w:r>
            <w:r w:rsidRPr="00C7208D">
              <w:rPr>
                <w:rFonts w:eastAsia="Times New Roman"/>
                <w:b/>
                <w:bCs/>
                <w:u w:val="single"/>
              </w:rPr>
              <w:t>0</w:t>
            </w:r>
          </w:p>
        </w:tc>
      </w:tr>
      <w:tr w:rsidR="00777D98" w14:paraId="73E14491"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2999E9"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5024EB1" w14:textId="77777777" w:rsidR="00777D98" w:rsidRDefault="00777D98" w:rsidP="007867E3">
            <w:pPr>
              <w:rPr>
                <w:rFonts w:eastAsia="Times New Roman"/>
                <w:sz w:val="24"/>
                <w:szCs w:val="24"/>
              </w:rPr>
            </w:pPr>
            <w:r>
              <w:rPr>
                <w:rFonts w:eastAsia="Times New Roman"/>
              </w:rPr>
              <w:t xml:space="preserve">2.60 </w:t>
            </w:r>
          </w:p>
        </w:tc>
        <w:tc>
          <w:tcPr>
            <w:tcW w:w="0" w:type="auto"/>
            <w:tcBorders>
              <w:top w:val="outset" w:sz="6" w:space="0" w:color="auto"/>
              <w:left w:val="outset" w:sz="6" w:space="0" w:color="auto"/>
              <w:bottom w:val="outset" w:sz="6" w:space="0" w:color="auto"/>
              <w:right w:val="outset" w:sz="6" w:space="0" w:color="auto"/>
            </w:tcBorders>
            <w:vAlign w:val="center"/>
          </w:tcPr>
          <w:p w14:paraId="7491CE57" w14:textId="77777777" w:rsidR="00777D98" w:rsidRDefault="00777D98" w:rsidP="007867E3">
            <w:pPr>
              <w:rPr>
                <w:rFonts w:eastAsia="Times New Roman"/>
              </w:rPr>
            </w:pPr>
            <w:r>
              <w:rPr>
                <w:rFonts w:eastAsia="Times New Roman"/>
              </w:rPr>
              <w:t> </w:t>
            </w:r>
            <w:r>
              <w:rPr>
                <w:rFonts w:eastAsia="Times New Roman"/>
              </w:rPr>
              <w:t xml:space="preserve">.76 </w:t>
            </w:r>
          </w:p>
        </w:tc>
        <w:tc>
          <w:tcPr>
            <w:tcW w:w="0" w:type="auto"/>
            <w:tcBorders>
              <w:top w:val="outset" w:sz="6" w:space="0" w:color="auto"/>
              <w:left w:val="outset" w:sz="6" w:space="0" w:color="auto"/>
              <w:bottom w:val="outset" w:sz="6" w:space="0" w:color="auto"/>
              <w:right w:val="outset" w:sz="6" w:space="0" w:color="auto"/>
            </w:tcBorders>
            <w:vAlign w:val="center"/>
          </w:tcPr>
          <w:p w14:paraId="18A5CB21" w14:textId="77777777" w:rsidR="00777D98" w:rsidRDefault="00777D98" w:rsidP="007867E3">
            <w:pPr>
              <w:rPr>
                <w:rFonts w:eastAsia="Times New Roman"/>
              </w:rPr>
            </w:pPr>
            <w:r>
              <w:rPr>
                <w:rFonts w:eastAsia="Times New Roman"/>
              </w:rPr>
              <w:t> </w:t>
            </w:r>
            <w:r>
              <w:rPr>
                <w:rFonts w:eastAsia="Times New Roman"/>
              </w:rPr>
              <w:t xml:space="preserve">.52 </w:t>
            </w:r>
          </w:p>
        </w:tc>
        <w:tc>
          <w:tcPr>
            <w:tcW w:w="0" w:type="auto"/>
            <w:tcBorders>
              <w:top w:val="outset" w:sz="6" w:space="0" w:color="auto"/>
              <w:left w:val="outset" w:sz="6" w:space="0" w:color="auto"/>
              <w:bottom w:val="outset" w:sz="6" w:space="0" w:color="auto"/>
              <w:right w:val="outset" w:sz="6" w:space="0" w:color="auto"/>
            </w:tcBorders>
            <w:vAlign w:val="center"/>
          </w:tcPr>
          <w:p w14:paraId="2B6E7DA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8D6CF73"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.58 </w:t>
            </w:r>
            <w:r w:rsidRPr="00C7208D">
              <w:rPr>
                <w:rFonts w:eastAsia="Times New Roman"/>
                <w:b/>
                <w:bCs/>
                <w:u w:val="single"/>
              </w:rPr>
              <w:t>0</w:t>
            </w:r>
          </w:p>
        </w:tc>
      </w:tr>
      <w:tr w:rsidR="00777D98" w14:paraId="28856A85"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106E0E"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55AE0D6" w14:textId="77777777" w:rsidR="00777D98" w:rsidRDefault="00777D98" w:rsidP="007867E3">
            <w:pPr>
              <w:rPr>
                <w:rFonts w:eastAsia="Times New Roman"/>
                <w:sz w:val="24"/>
                <w:szCs w:val="24"/>
              </w:rPr>
            </w:pPr>
            <w:r>
              <w:rPr>
                <w:rFonts w:eastAsia="Times New Roman"/>
              </w:rPr>
              <w:t xml:space="preserve">2.79 </w:t>
            </w:r>
          </w:p>
        </w:tc>
        <w:tc>
          <w:tcPr>
            <w:tcW w:w="0" w:type="auto"/>
            <w:tcBorders>
              <w:top w:val="outset" w:sz="6" w:space="0" w:color="auto"/>
              <w:left w:val="outset" w:sz="6" w:space="0" w:color="auto"/>
              <w:bottom w:val="outset" w:sz="6" w:space="0" w:color="auto"/>
              <w:right w:val="outset" w:sz="6" w:space="0" w:color="auto"/>
            </w:tcBorders>
            <w:vAlign w:val="center"/>
          </w:tcPr>
          <w:p w14:paraId="2A702BBD" w14:textId="77777777" w:rsidR="00777D98" w:rsidRDefault="00777D98" w:rsidP="007867E3">
            <w:pPr>
              <w:rPr>
                <w:rFonts w:eastAsia="Times New Roman"/>
              </w:rPr>
            </w:pPr>
            <w:r>
              <w:rPr>
                <w:rFonts w:eastAsia="Times New Roman"/>
              </w:rPr>
              <w:t> </w:t>
            </w:r>
            <w:r>
              <w:rPr>
                <w:rFonts w:eastAsia="Times New Roman"/>
              </w:rPr>
              <w:t xml:space="preserve">.81 </w:t>
            </w:r>
          </w:p>
        </w:tc>
        <w:tc>
          <w:tcPr>
            <w:tcW w:w="0" w:type="auto"/>
            <w:tcBorders>
              <w:top w:val="outset" w:sz="6" w:space="0" w:color="auto"/>
              <w:left w:val="outset" w:sz="6" w:space="0" w:color="auto"/>
              <w:bottom w:val="outset" w:sz="6" w:space="0" w:color="auto"/>
              <w:right w:val="outset" w:sz="6" w:space="0" w:color="auto"/>
            </w:tcBorders>
            <w:vAlign w:val="center"/>
          </w:tcPr>
          <w:p w14:paraId="2C4ABBC4" w14:textId="77777777" w:rsidR="00777D98" w:rsidRDefault="00777D98" w:rsidP="007867E3">
            <w:pPr>
              <w:rPr>
                <w:rFonts w:eastAsia="Times New Roman"/>
              </w:rPr>
            </w:pPr>
            <w:r>
              <w:rPr>
                <w:rFonts w:eastAsia="Times New Roman"/>
              </w:rPr>
              <w:t> </w:t>
            </w:r>
            <w:r>
              <w:rPr>
                <w:rFonts w:eastAsia="Times New Roman"/>
              </w:rPr>
              <w:t xml:space="preserve">.56 </w:t>
            </w:r>
          </w:p>
        </w:tc>
        <w:tc>
          <w:tcPr>
            <w:tcW w:w="0" w:type="auto"/>
            <w:tcBorders>
              <w:top w:val="outset" w:sz="6" w:space="0" w:color="auto"/>
              <w:left w:val="outset" w:sz="6" w:space="0" w:color="auto"/>
              <w:bottom w:val="outset" w:sz="6" w:space="0" w:color="auto"/>
              <w:right w:val="outset" w:sz="6" w:space="0" w:color="auto"/>
            </w:tcBorders>
            <w:vAlign w:val="center"/>
          </w:tcPr>
          <w:p w14:paraId="4A121A5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3388F756"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.56 </w:t>
            </w:r>
            <w:r w:rsidRPr="00C7208D">
              <w:rPr>
                <w:rFonts w:eastAsia="Times New Roman"/>
                <w:b/>
                <w:bCs/>
                <w:u w:val="single"/>
              </w:rPr>
              <w:t>0</w:t>
            </w:r>
          </w:p>
        </w:tc>
      </w:tr>
      <w:tr w:rsidR="00777D98" w14:paraId="325C3F0C"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5446B6"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9297827" w14:textId="77777777" w:rsidR="00777D98" w:rsidRDefault="00777D98" w:rsidP="007867E3">
            <w:pPr>
              <w:rPr>
                <w:rFonts w:eastAsia="Times New Roman"/>
                <w:sz w:val="24"/>
                <w:szCs w:val="24"/>
              </w:rPr>
            </w:pPr>
            <w:r>
              <w:rPr>
                <w:rFonts w:eastAsia="Times New Roman"/>
              </w:rPr>
              <w:t xml:space="preserve">2.99 </w:t>
            </w:r>
          </w:p>
        </w:tc>
        <w:tc>
          <w:tcPr>
            <w:tcW w:w="0" w:type="auto"/>
            <w:tcBorders>
              <w:top w:val="outset" w:sz="6" w:space="0" w:color="auto"/>
              <w:left w:val="outset" w:sz="6" w:space="0" w:color="auto"/>
              <w:bottom w:val="outset" w:sz="6" w:space="0" w:color="auto"/>
              <w:right w:val="outset" w:sz="6" w:space="0" w:color="auto"/>
            </w:tcBorders>
            <w:vAlign w:val="center"/>
          </w:tcPr>
          <w:p w14:paraId="06F34750" w14:textId="77777777" w:rsidR="00777D98" w:rsidRDefault="00777D98" w:rsidP="007867E3">
            <w:pPr>
              <w:rPr>
                <w:rFonts w:eastAsia="Times New Roman"/>
              </w:rPr>
            </w:pPr>
            <w:r>
              <w:rPr>
                <w:rFonts w:eastAsia="Times New Roman"/>
              </w:rPr>
              <w:t> </w:t>
            </w:r>
            <w:r>
              <w:rPr>
                <w:rFonts w:eastAsia="Times New Roman"/>
              </w:rPr>
              <w:t xml:space="preserve">.83 </w:t>
            </w:r>
          </w:p>
        </w:tc>
        <w:tc>
          <w:tcPr>
            <w:tcW w:w="0" w:type="auto"/>
            <w:tcBorders>
              <w:top w:val="outset" w:sz="6" w:space="0" w:color="auto"/>
              <w:left w:val="outset" w:sz="6" w:space="0" w:color="auto"/>
              <w:bottom w:val="outset" w:sz="6" w:space="0" w:color="auto"/>
              <w:right w:val="outset" w:sz="6" w:space="0" w:color="auto"/>
            </w:tcBorders>
            <w:vAlign w:val="center"/>
          </w:tcPr>
          <w:p w14:paraId="3E03850E" w14:textId="77777777" w:rsidR="00777D98" w:rsidRDefault="00777D98" w:rsidP="007867E3">
            <w:pPr>
              <w:rPr>
                <w:rFonts w:eastAsia="Times New Roman"/>
              </w:rPr>
            </w:pPr>
            <w:r>
              <w:rPr>
                <w:rFonts w:eastAsia="Times New Roman"/>
              </w:rPr>
              <w:t> </w:t>
            </w:r>
            <w:r>
              <w:rPr>
                <w:rFonts w:eastAsia="Times New Roman"/>
              </w:rPr>
              <w:t xml:space="preserve">.57 </w:t>
            </w:r>
          </w:p>
        </w:tc>
        <w:tc>
          <w:tcPr>
            <w:tcW w:w="0" w:type="auto"/>
            <w:tcBorders>
              <w:top w:val="outset" w:sz="6" w:space="0" w:color="auto"/>
              <w:left w:val="outset" w:sz="6" w:space="0" w:color="auto"/>
              <w:bottom w:val="outset" w:sz="6" w:space="0" w:color="auto"/>
              <w:right w:val="outset" w:sz="6" w:space="0" w:color="auto"/>
            </w:tcBorders>
            <w:vAlign w:val="center"/>
          </w:tcPr>
          <w:p w14:paraId="28143E6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BA9F657"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.55 </w:t>
            </w:r>
            <w:r w:rsidRPr="00C7208D">
              <w:rPr>
                <w:rFonts w:eastAsia="Times New Roman"/>
                <w:b/>
                <w:bCs/>
                <w:u w:val="single"/>
              </w:rPr>
              <w:t>0</w:t>
            </w:r>
          </w:p>
        </w:tc>
      </w:tr>
      <w:tr w:rsidR="00777D98" w14:paraId="0CBE1C39"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EB883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1D5DCE1" w14:textId="77777777" w:rsidR="00777D98" w:rsidRDefault="00777D98" w:rsidP="007867E3">
            <w:pPr>
              <w:rPr>
                <w:rFonts w:eastAsia="Times New Roman"/>
                <w:sz w:val="24"/>
                <w:szCs w:val="24"/>
              </w:rPr>
            </w:pPr>
            <w:r>
              <w:rPr>
                <w:rFonts w:eastAsia="Times New Roman"/>
              </w:rPr>
              <w:t xml:space="preserve">3.20 </w:t>
            </w:r>
          </w:p>
        </w:tc>
        <w:tc>
          <w:tcPr>
            <w:tcW w:w="0" w:type="auto"/>
            <w:tcBorders>
              <w:top w:val="outset" w:sz="6" w:space="0" w:color="auto"/>
              <w:left w:val="outset" w:sz="6" w:space="0" w:color="auto"/>
              <w:bottom w:val="outset" w:sz="6" w:space="0" w:color="auto"/>
              <w:right w:val="outset" w:sz="6" w:space="0" w:color="auto"/>
            </w:tcBorders>
            <w:vAlign w:val="center"/>
          </w:tcPr>
          <w:p w14:paraId="44878C57" w14:textId="77777777" w:rsidR="00777D98" w:rsidRDefault="00777D98" w:rsidP="007867E3">
            <w:pPr>
              <w:rPr>
                <w:rFonts w:eastAsia="Times New Roman"/>
              </w:rPr>
            </w:pPr>
            <w:r>
              <w:rPr>
                <w:rFonts w:eastAsia="Times New Roman"/>
              </w:rPr>
              <w:t> </w:t>
            </w:r>
            <w:r>
              <w:rPr>
                <w:rFonts w:eastAsia="Times New Roman"/>
              </w:rPr>
              <w:t xml:space="preserve">.86 </w:t>
            </w:r>
          </w:p>
        </w:tc>
        <w:tc>
          <w:tcPr>
            <w:tcW w:w="0" w:type="auto"/>
            <w:tcBorders>
              <w:top w:val="outset" w:sz="6" w:space="0" w:color="auto"/>
              <w:left w:val="outset" w:sz="6" w:space="0" w:color="auto"/>
              <w:bottom w:val="outset" w:sz="6" w:space="0" w:color="auto"/>
              <w:right w:val="outset" w:sz="6" w:space="0" w:color="auto"/>
            </w:tcBorders>
            <w:vAlign w:val="center"/>
          </w:tcPr>
          <w:p w14:paraId="1F1FAEF6" w14:textId="77777777" w:rsidR="00777D98" w:rsidRDefault="00777D98" w:rsidP="007867E3">
            <w:pPr>
              <w:rPr>
                <w:rFonts w:eastAsia="Times New Roman"/>
              </w:rPr>
            </w:pPr>
            <w:r>
              <w:rPr>
                <w:rFonts w:eastAsia="Times New Roman"/>
              </w:rPr>
              <w:t> </w:t>
            </w:r>
            <w:r>
              <w:rPr>
                <w:rFonts w:eastAsia="Times New Roman"/>
              </w:rPr>
              <w:t xml:space="preserve">.61 </w:t>
            </w:r>
          </w:p>
        </w:tc>
        <w:tc>
          <w:tcPr>
            <w:tcW w:w="0" w:type="auto"/>
            <w:tcBorders>
              <w:top w:val="outset" w:sz="6" w:space="0" w:color="auto"/>
              <w:left w:val="outset" w:sz="6" w:space="0" w:color="auto"/>
              <w:bottom w:val="outset" w:sz="6" w:space="0" w:color="auto"/>
              <w:right w:val="outset" w:sz="6" w:space="0" w:color="auto"/>
            </w:tcBorders>
            <w:vAlign w:val="center"/>
          </w:tcPr>
          <w:p w14:paraId="1D87E68A"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.35 </w:t>
            </w:r>
            <w:r w:rsidRPr="00E64BAE">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1A4077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.54 </w:t>
            </w:r>
            <w:r w:rsidRPr="00C7208D">
              <w:rPr>
                <w:rFonts w:eastAsia="Times New Roman"/>
                <w:b/>
                <w:bCs/>
                <w:u w:val="single"/>
              </w:rPr>
              <w:t>0</w:t>
            </w:r>
          </w:p>
        </w:tc>
      </w:tr>
      <w:tr w:rsidR="00777D98" w14:paraId="57F275A1" w14:textId="77777777" w:rsidTr="007867E3">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44D6396" w14:textId="77777777" w:rsidR="00777D98" w:rsidRDefault="00777D98" w:rsidP="007867E3">
            <w:pPr>
              <w:rPr>
                <w:rFonts w:eastAsia="Times New Roman"/>
              </w:rPr>
            </w:pPr>
            <w:r>
              <w:rPr>
                <w:rFonts w:eastAsia="Times New Roman"/>
              </w:rPr>
              <w:t>_____</w:t>
            </w:r>
          </w:p>
        </w:tc>
      </w:tr>
      <w:tr w:rsidR="00777D98" w14:paraId="1F2AC58D"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977496" w14:textId="77777777" w:rsidR="00777D98" w:rsidRDefault="00777D98" w:rsidP="007867E3">
            <w:pPr>
              <w:rPr>
                <w:rFonts w:eastAsia="Times New Roman"/>
              </w:rPr>
            </w:pPr>
            <w:r>
              <w:rPr>
                <w:rFonts w:eastAsia="Times New Roman"/>
              </w:rPr>
              <w:t xml:space="preserve">Sector 6 </w:t>
            </w:r>
          </w:p>
        </w:tc>
        <w:tc>
          <w:tcPr>
            <w:tcW w:w="0" w:type="auto"/>
            <w:tcBorders>
              <w:top w:val="outset" w:sz="6" w:space="0" w:color="auto"/>
              <w:left w:val="outset" w:sz="6" w:space="0" w:color="auto"/>
              <w:bottom w:val="outset" w:sz="6" w:space="0" w:color="auto"/>
              <w:right w:val="outset" w:sz="6" w:space="0" w:color="auto"/>
            </w:tcBorders>
            <w:vAlign w:val="center"/>
          </w:tcPr>
          <w:p w14:paraId="4C6062D4" w14:textId="77777777" w:rsidR="00777D98" w:rsidRDefault="00777D98" w:rsidP="007867E3">
            <w:pPr>
              <w:rPr>
                <w:rFonts w:eastAsia="Times New Roman"/>
              </w:rPr>
            </w:pPr>
            <w:r>
              <w:rPr>
                <w:rFonts w:eastAsia="Times New Roman"/>
              </w:rPr>
              <w:t xml:space="preserve">3.43 </w:t>
            </w:r>
          </w:p>
        </w:tc>
        <w:tc>
          <w:tcPr>
            <w:tcW w:w="0" w:type="auto"/>
            <w:tcBorders>
              <w:top w:val="outset" w:sz="6" w:space="0" w:color="auto"/>
              <w:left w:val="outset" w:sz="6" w:space="0" w:color="auto"/>
              <w:bottom w:val="outset" w:sz="6" w:space="0" w:color="auto"/>
              <w:right w:val="outset" w:sz="6" w:space="0" w:color="auto"/>
            </w:tcBorders>
            <w:vAlign w:val="center"/>
          </w:tcPr>
          <w:p w14:paraId="28BC2BAB" w14:textId="77777777" w:rsidR="00777D98" w:rsidRDefault="00777D98" w:rsidP="007867E3">
            <w:pPr>
              <w:rPr>
                <w:rFonts w:eastAsia="Times New Roman"/>
              </w:rPr>
            </w:pPr>
            <w:r>
              <w:rPr>
                <w:rFonts w:eastAsia="Times New Roman"/>
              </w:rPr>
              <w:t> </w:t>
            </w:r>
            <w:r>
              <w:rPr>
                <w:rFonts w:eastAsia="Times New Roman"/>
              </w:rPr>
              <w:t xml:space="preserve">.91 </w:t>
            </w:r>
          </w:p>
        </w:tc>
        <w:tc>
          <w:tcPr>
            <w:tcW w:w="0" w:type="auto"/>
            <w:tcBorders>
              <w:top w:val="outset" w:sz="6" w:space="0" w:color="auto"/>
              <w:left w:val="outset" w:sz="6" w:space="0" w:color="auto"/>
              <w:bottom w:val="outset" w:sz="6" w:space="0" w:color="auto"/>
              <w:right w:val="outset" w:sz="6" w:space="0" w:color="auto"/>
            </w:tcBorders>
            <w:vAlign w:val="center"/>
          </w:tcPr>
          <w:p w14:paraId="55E411FE" w14:textId="77777777" w:rsidR="00777D98" w:rsidRDefault="00777D98" w:rsidP="007867E3">
            <w:pPr>
              <w:rPr>
                <w:rFonts w:eastAsia="Times New Roman"/>
              </w:rPr>
            </w:pPr>
            <w:r>
              <w:rPr>
                <w:rFonts w:eastAsia="Times New Roman"/>
              </w:rPr>
              <w:t> </w:t>
            </w:r>
            <w:r>
              <w:rPr>
                <w:rFonts w:eastAsia="Times New Roman"/>
              </w:rPr>
              <w:t xml:space="preserve">.64 </w:t>
            </w:r>
          </w:p>
        </w:tc>
        <w:tc>
          <w:tcPr>
            <w:tcW w:w="0" w:type="auto"/>
            <w:tcBorders>
              <w:top w:val="outset" w:sz="6" w:space="0" w:color="auto"/>
              <w:left w:val="outset" w:sz="6" w:space="0" w:color="auto"/>
              <w:bottom w:val="outset" w:sz="6" w:space="0" w:color="auto"/>
              <w:right w:val="outset" w:sz="6" w:space="0" w:color="auto"/>
            </w:tcBorders>
            <w:vAlign w:val="center"/>
          </w:tcPr>
          <w:p w14:paraId="2993131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A4F4C3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.53 </w:t>
            </w:r>
            <w:r w:rsidRPr="000D251E">
              <w:rPr>
                <w:rFonts w:eastAsia="Times New Roman"/>
                <w:b/>
                <w:bCs/>
                <w:u w:val="single"/>
              </w:rPr>
              <w:t>0</w:t>
            </w:r>
          </w:p>
        </w:tc>
      </w:tr>
      <w:tr w:rsidR="00777D98" w14:paraId="094BB42B"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E96C38"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3E96A74" w14:textId="77777777" w:rsidR="00777D98" w:rsidRDefault="00777D98" w:rsidP="007867E3">
            <w:pPr>
              <w:rPr>
                <w:rFonts w:eastAsia="Times New Roman"/>
                <w:sz w:val="24"/>
                <w:szCs w:val="24"/>
              </w:rPr>
            </w:pPr>
            <w:r>
              <w:rPr>
                <w:rFonts w:eastAsia="Times New Roman"/>
              </w:rPr>
              <w:t xml:space="preserve">3.63 </w:t>
            </w:r>
          </w:p>
        </w:tc>
        <w:tc>
          <w:tcPr>
            <w:tcW w:w="0" w:type="auto"/>
            <w:tcBorders>
              <w:top w:val="outset" w:sz="6" w:space="0" w:color="auto"/>
              <w:left w:val="outset" w:sz="6" w:space="0" w:color="auto"/>
              <w:bottom w:val="outset" w:sz="6" w:space="0" w:color="auto"/>
              <w:right w:val="outset" w:sz="6" w:space="0" w:color="auto"/>
            </w:tcBorders>
            <w:vAlign w:val="center"/>
          </w:tcPr>
          <w:p w14:paraId="2CA589E8" w14:textId="77777777" w:rsidR="00777D98" w:rsidRDefault="00777D98" w:rsidP="007867E3">
            <w:pPr>
              <w:rPr>
                <w:rFonts w:eastAsia="Times New Roman"/>
              </w:rPr>
            </w:pPr>
            <w:r>
              <w:rPr>
                <w:rFonts w:eastAsia="Times New Roman"/>
              </w:rPr>
              <w:t> </w:t>
            </w:r>
            <w:r>
              <w:rPr>
                <w:rFonts w:eastAsia="Times New Roman"/>
              </w:rPr>
              <w:t xml:space="preserve">.95 </w:t>
            </w:r>
          </w:p>
        </w:tc>
        <w:tc>
          <w:tcPr>
            <w:tcW w:w="0" w:type="auto"/>
            <w:tcBorders>
              <w:top w:val="outset" w:sz="6" w:space="0" w:color="auto"/>
              <w:left w:val="outset" w:sz="6" w:space="0" w:color="auto"/>
              <w:bottom w:val="outset" w:sz="6" w:space="0" w:color="auto"/>
              <w:right w:val="outset" w:sz="6" w:space="0" w:color="auto"/>
            </w:tcBorders>
            <w:vAlign w:val="center"/>
          </w:tcPr>
          <w:p w14:paraId="65A851BC" w14:textId="77777777" w:rsidR="00777D98" w:rsidRDefault="00777D98" w:rsidP="007867E3">
            <w:pPr>
              <w:rPr>
                <w:rFonts w:eastAsia="Times New Roman"/>
              </w:rPr>
            </w:pPr>
            <w:r>
              <w:rPr>
                <w:rFonts w:eastAsia="Times New Roman"/>
              </w:rPr>
              <w:t> </w:t>
            </w:r>
            <w:r>
              <w:rPr>
                <w:rFonts w:eastAsia="Times New Roman"/>
              </w:rPr>
              <w:t xml:space="preserve">.67 </w:t>
            </w:r>
          </w:p>
        </w:tc>
        <w:tc>
          <w:tcPr>
            <w:tcW w:w="0" w:type="auto"/>
            <w:tcBorders>
              <w:top w:val="outset" w:sz="6" w:space="0" w:color="auto"/>
              <w:left w:val="outset" w:sz="6" w:space="0" w:color="auto"/>
              <w:bottom w:val="outset" w:sz="6" w:space="0" w:color="auto"/>
              <w:right w:val="outset" w:sz="6" w:space="0" w:color="auto"/>
            </w:tcBorders>
            <w:vAlign w:val="center"/>
          </w:tcPr>
          <w:p w14:paraId="05548BF1"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17894C95"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.52 </w:t>
            </w:r>
            <w:r w:rsidRPr="000D251E">
              <w:rPr>
                <w:rFonts w:eastAsia="Times New Roman"/>
                <w:b/>
                <w:bCs/>
                <w:u w:val="single"/>
              </w:rPr>
              <w:t>0</w:t>
            </w:r>
          </w:p>
        </w:tc>
      </w:tr>
      <w:tr w:rsidR="00777D98" w14:paraId="61A9B620"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4B8666"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46FDA69" w14:textId="77777777" w:rsidR="00777D98" w:rsidRDefault="00777D98" w:rsidP="007867E3">
            <w:pPr>
              <w:rPr>
                <w:rFonts w:eastAsia="Times New Roman"/>
                <w:sz w:val="24"/>
                <w:szCs w:val="24"/>
              </w:rPr>
            </w:pPr>
            <w:r>
              <w:rPr>
                <w:rFonts w:eastAsia="Times New Roman"/>
              </w:rPr>
              <w:t xml:space="preserve">3.95 </w:t>
            </w:r>
          </w:p>
        </w:tc>
        <w:tc>
          <w:tcPr>
            <w:tcW w:w="0" w:type="auto"/>
            <w:tcBorders>
              <w:top w:val="outset" w:sz="6" w:space="0" w:color="auto"/>
              <w:left w:val="outset" w:sz="6" w:space="0" w:color="auto"/>
              <w:bottom w:val="outset" w:sz="6" w:space="0" w:color="auto"/>
              <w:right w:val="outset" w:sz="6" w:space="0" w:color="auto"/>
            </w:tcBorders>
            <w:vAlign w:val="center"/>
          </w:tcPr>
          <w:p w14:paraId="121AC271" w14:textId="77777777" w:rsidR="00777D98" w:rsidRDefault="00777D98" w:rsidP="007867E3">
            <w:pPr>
              <w:rPr>
                <w:rFonts w:eastAsia="Times New Roman"/>
              </w:rPr>
            </w:pPr>
            <w:r>
              <w:rPr>
                <w:rFonts w:eastAsia="Times New Roman"/>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14:paraId="27A229CA" w14:textId="77777777" w:rsidR="00777D98" w:rsidRDefault="00777D98" w:rsidP="007867E3">
            <w:pPr>
              <w:rPr>
                <w:rFonts w:eastAsia="Times New Roman"/>
              </w:rPr>
            </w:pPr>
            <w:r>
              <w:rPr>
                <w:rFonts w:eastAsia="Times New Roman"/>
              </w:rPr>
              <w:t> </w:t>
            </w:r>
            <w:r>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vAlign w:val="center"/>
          </w:tcPr>
          <w:p w14:paraId="132A01D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D94D484"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.50 </w:t>
            </w:r>
            <w:r w:rsidRPr="000D251E">
              <w:rPr>
                <w:rFonts w:eastAsia="Times New Roman"/>
                <w:b/>
                <w:bCs/>
                <w:u w:val="single"/>
              </w:rPr>
              <w:t>0</w:t>
            </w:r>
          </w:p>
        </w:tc>
      </w:tr>
      <w:tr w:rsidR="00777D98" w14:paraId="0ADDAD4C"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BCD23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4D9C46D" w14:textId="77777777" w:rsidR="00777D98" w:rsidRDefault="00777D98" w:rsidP="007867E3">
            <w:pPr>
              <w:rPr>
                <w:rFonts w:eastAsia="Times New Roman"/>
                <w:sz w:val="24"/>
                <w:szCs w:val="24"/>
              </w:rPr>
            </w:pPr>
            <w:r>
              <w:rPr>
                <w:rFonts w:eastAsia="Times New Roman"/>
              </w:rPr>
              <w:t xml:space="preserve">4.24 </w:t>
            </w:r>
          </w:p>
        </w:tc>
        <w:tc>
          <w:tcPr>
            <w:tcW w:w="0" w:type="auto"/>
            <w:tcBorders>
              <w:top w:val="outset" w:sz="6" w:space="0" w:color="auto"/>
              <w:left w:val="outset" w:sz="6" w:space="0" w:color="auto"/>
              <w:bottom w:val="outset" w:sz="6" w:space="0" w:color="auto"/>
              <w:right w:val="outset" w:sz="6" w:space="0" w:color="auto"/>
            </w:tcBorders>
            <w:vAlign w:val="center"/>
          </w:tcPr>
          <w:p w14:paraId="41515CC5" w14:textId="77777777" w:rsidR="00777D98" w:rsidRDefault="00777D98" w:rsidP="007867E3">
            <w:pPr>
              <w:rPr>
                <w:rFonts w:eastAsia="Times New Roman"/>
              </w:rPr>
            </w:pPr>
            <w:r>
              <w:rPr>
                <w:rFonts w:eastAsia="Times New Roman"/>
              </w:rPr>
              <w:t xml:space="preserve">1.05 </w:t>
            </w:r>
          </w:p>
        </w:tc>
        <w:tc>
          <w:tcPr>
            <w:tcW w:w="0" w:type="auto"/>
            <w:tcBorders>
              <w:top w:val="outset" w:sz="6" w:space="0" w:color="auto"/>
              <w:left w:val="outset" w:sz="6" w:space="0" w:color="auto"/>
              <w:bottom w:val="outset" w:sz="6" w:space="0" w:color="auto"/>
              <w:right w:val="outset" w:sz="6" w:space="0" w:color="auto"/>
            </w:tcBorders>
            <w:vAlign w:val="center"/>
          </w:tcPr>
          <w:p w14:paraId="6960BCDE" w14:textId="77777777" w:rsidR="00777D98" w:rsidRDefault="00777D98" w:rsidP="007867E3">
            <w:pPr>
              <w:rPr>
                <w:rFonts w:eastAsia="Times New Roman"/>
              </w:rPr>
            </w:pPr>
            <w:r>
              <w:rPr>
                <w:rFonts w:eastAsia="Times New Roman"/>
              </w:rPr>
              <w:t> </w:t>
            </w:r>
            <w:r>
              <w:rPr>
                <w:rFonts w:eastAsia="Times New Roman"/>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3F3A7F8B"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423BCABE"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.49 </w:t>
            </w:r>
            <w:r w:rsidRPr="000D251E">
              <w:rPr>
                <w:rFonts w:eastAsia="Times New Roman"/>
                <w:b/>
                <w:bCs/>
                <w:u w:val="single"/>
              </w:rPr>
              <w:t>0</w:t>
            </w:r>
          </w:p>
        </w:tc>
      </w:tr>
      <w:tr w:rsidR="00777D98" w14:paraId="5F40FD4D"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4E0104"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C89F070" w14:textId="77777777" w:rsidR="00777D98" w:rsidRDefault="00777D98" w:rsidP="007867E3">
            <w:pPr>
              <w:rPr>
                <w:rFonts w:eastAsia="Times New Roman"/>
                <w:sz w:val="24"/>
                <w:szCs w:val="24"/>
              </w:rPr>
            </w:pPr>
            <w:r>
              <w:rPr>
                <w:rFonts w:eastAsia="Times New Roman"/>
              </w:rPr>
              <w:t xml:space="preserve">4.55 </w:t>
            </w:r>
          </w:p>
        </w:tc>
        <w:tc>
          <w:tcPr>
            <w:tcW w:w="0" w:type="auto"/>
            <w:tcBorders>
              <w:top w:val="outset" w:sz="6" w:space="0" w:color="auto"/>
              <w:left w:val="outset" w:sz="6" w:space="0" w:color="auto"/>
              <w:bottom w:val="outset" w:sz="6" w:space="0" w:color="auto"/>
              <w:right w:val="outset" w:sz="6" w:space="0" w:color="auto"/>
            </w:tcBorders>
            <w:vAlign w:val="center"/>
          </w:tcPr>
          <w:p w14:paraId="62D9C76F" w14:textId="77777777" w:rsidR="00777D98" w:rsidRDefault="00777D98" w:rsidP="007867E3">
            <w:pPr>
              <w:rPr>
                <w:rFonts w:eastAsia="Times New Roman"/>
              </w:rPr>
            </w:pPr>
            <w:r>
              <w:rPr>
                <w:rFonts w:eastAsia="Times New Roman"/>
              </w:rPr>
              <w:t xml:space="preserve">1.11 </w:t>
            </w:r>
          </w:p>
        </w:tc>
        <w:tc>
          <w:tcPr>
            <w:tcW w:w="0" w:type="auto"/>
            <w:tcBorders>
              <w:top w:val="outset" w:sz="6" w:space="0" w:color="auto"/>
              <w:left w:val="outset" w:sz="6" w:space="0" w:color="auto"/>
              <w:bottom w:val="outset" w:sz="6" w:space="0" w:color="auto"/>
              <w:right w:val="outset" w:sz="6" w:space="0" w:color="auto"/>
            </w:tcBorders>
            <w:vAlign w:val="center"/>
          </w:tcPr>
          <w:p w14:paraId="57C4E9DB" w14:textId="77777777" w:rsidR="00777D98" w:rsidRDefault="00777D98" w:rsidP="007867E3">
            <w:pPr>
              <w:rPr>
                <w:rFonts w:eastAsia="Times New Roman"/>
              </w:rPr>
            </w:pPr>
            <w:r>
              <w:rPr>
                <w:rFonts w:eastAsia="Times New Roman"/>
              </w:rPr>
              <w:t> </w:t>
            </w:r>
            <w:r>
              <w:rPr>
                <w:rFonts w:eastAsia="Times New Roman"/>
              </w:rPr>
              <w:t xml:space="preserve">.79 </w:t>
            </w:r>
          </w:p>
        </w:tc>
        <w:tc>
          <w:tcPr>
            <w:tcW w:w="0" w:type="auto"/>
            <w:tcBorders>
              <w:top w:val="outset" w:sz="6" w:space="0" w:color="auto"/>
              <w:left w:val="outset" w:sz="6" w:space="0" w:color="auto"/>
              <w:bottom w:val="outset" w:sz="6" w:space="0" w:color="auto"/>
              <w:right w:val="outset" w:sz="6" w:space="0" w:color="auto"/>
            </w:tcBorders>
            <w:vAlign w:val="center"/>
          </w:tcPr>
          <w:p w14:paraId="384C4C0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620E723A"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.48 </w:t>
            </w:r>
            <w:r w:rsidRPr="000D251E">
              <w:rPr>
                <w:rFonts w:eastAsia="Times New Roman"/>
                <w:b/>
                <w:bCs/>
                <w:u w:val="single"/>
              </w:rPr>
              <w:t>0</w:t>
            </w:r>
          </w:p>
        </w:tc>
      </w:tr>
      <w:tr w:rsidR="00777D98" w14:paraId="5233D2E8"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4251D5"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A4A3092" w14:textId="77777777" w:rsidR="00777D98" w:rsidRDefault="00777D98" w:rsidP="007867E3">
            <w:pPr>
              <w:rPr>
                <w:rFonts w:eastAsia="Times New Roman"/>
                <w:sz w:val="24"/>
                <w:szCs w:val="24"/>
              </w:rPr>
            </w:pPr>
            <w:r>
              <w:rPr>
                <w:rFonts w:eastAsia="Times New Roman"/>
              </w:rPr>
              <w:t xml:space="preserve">4.88 </w:t>
            </w:r>
          </w:p>
        </w:tc>
        <w:tc>
          <w:tcPr>
            <w:tcW w:w="0" w:type="auto"/>
            <w:tcBorders>
              <w:top w:val="outset" w:sz="6" w:space="0" w:color="auto"/>
              <w:left w:val="outset" w:sz="6" w:space="0" w:color="auto"/>
              <w:bottom w:val="outset" w:sz="6" w:space="0" w:color="auto"/>
              <w:right w:val="outset" w:sz="6" w:space="0" w:color="auto"/>
            </w:tcBorders>
            <w:vAlign w:val="center"/>
          </w:tcPr>
          <w:p w14:paraId="2B3622DD" w14:textId="77777777" w:rsidR="00777D98" w:rsidRDefault="00777D98" w:rsidP="007867E3">
            <w:pPr>
              <w:rPr>
                <w:rFonts w:eastAsia="Times New Roman"/>
              </w:rPr>
            </w:pPr>
            <w:r>
              <w:rPr>
                <w:rFonts w:eastAsia="Times New Roman"/>
              </w:rPr>
              <w:t xml:space="preserve">1.17 </w:t>
            </w:r>
          </w:p>
        </w:tc>
        <w:tc>
          <w:tcPr>
            <w:tcW w:w="0" w:type="auto"/>
            <w:tcBorders>
              <w:top w:val="outset" w:sz="6" w:space="0" w:color="auto"/>
              <w:left w:val="outset" w:sz="6" w:space="0" w:color="auto"/>
              <w:bottom w:val="outset" w:sz="6" w:space="0" w:color="auto"/>
              <w:right w:val="outset" w:sz="6" w:space="0" w:color="auto"/>
            </w:tcBorders>
            <w:vAlign w:val="center"/>
          </w:tcPr>
          <w:p w14:paraId="56E4393F" w14:textId="77777777" w:rsidR="00777D98" w:rsidRDefault="00777D98" w:rsidP="007867E3">
            <w:pPr>
              <w:rPr>
                <w:rFonts w:eastAsia="Times New Roman"/>
              </w:rPr>
            </w:pPr>
            <w:r>
              <w:rPr>
                <w:rFonts w:eastAsia="Times New Roman"/>
              </w:rPr>
              <w:t> </w:t>
            </w:r>
            <w:r>
              <w:rPr>
                <w:rFonts w:eastAsia="Times New Roman"/>
              </w:rPr>
              <w:t xml:space="preserve">.83 </w:t>
            </w:r>
          </w:p>
        </w:tc>
        <w:tc>
          <w:tcPr>
            <w:tcW w:w="0" w:type="auto"/>
            <w:tcBorders>
              <w:top w:val="outset" w:sz="6" w:space="0" w:color="auto"/>
              <w:left w:val="outset" w:sz="6" w:space="0" w:color="auto"/>
              <w:bottom w:val="outset" w:sz="6" w:space="0" w:color="auto"/>
              <w:right w:val="outset" w:sz="6" w:space="0" w:color="auto"/>
            </w:tcBorders>
            <w:vAlign w:val="center"/>
          </w:tcPr>
          <w:p w14:paraId="0C75123D"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0249544E"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.46 </w:t>
            </w:r>
            <w:r w:rsidRPr="000D251E">
              <w:rPr>
                <w:rFonts w:eastAsia="Times New Roman"/>
                <w:b/>
                <w:bCs/>
                <w:u w:val="single"/>
              </w:rPr>
              <w:t>0</w:t>
            </w:r>
          </w:p>
        </w:tc>
      </w:tr>
      <w:tr w:rsidR="00777D98" w14:paraId="59482833"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92EEC52"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82CCEB3" w14:textId="77777777" w:rsidR="00777D98" w:rsidRDefault="00777D98" w:rsidP="007867E3">
            <w:pPr>
              <w:rPr>
                <w:rFonts w:eastAsia="Times New Roman"/>
                <w:sz w:val="24"/>
                <w:szCs w:val="24"/>
              </w:rPr>
            </w:pPr>
            <w:r>
              <w:rPr>
                <w:rFonts w:eastAsia="Times New Roman"/>
              </w:rPr>
              <w:t xml:space="preserve">5.23 </w:t>
            </w:r>
          </w:p>
        </w:tc>
        <w:tc>
          <w:tcPr>
            <w:tcW w:w="0" w:type="auto"/>
            <w:tcBorders>
              <w:top w:val="outset" w:sz="6" w:space="0" w:color="auto"/>
              <w:left w:val="outset" w:sz="6" w:space="0" w:color="auto"/>
              <w:bottom w:val="outset" w:sz="6" w:space="0" w:color="auto"/>
              <w:right w:val="outset" w:sz="6" w:space="0" w:color="auto"/>
            </w:tcBorders>
            <w:vAlign w:val="center"/>
          </w:tcPr>
          <w:p w14:paraId="3A025263" w14:textId="77777777" w:rsidR="00777D98" w:rsidRDefault="00777D98" w:rsidP="007867E3">
            <w:pPr>
              <w:rPr>
                <w:rFonts w:eastAsia="Times New Roman"/>
              </w:rPr>
            </w:pPr>
            <w:r>
              <w:rPr>
                <w:rFonts w:eastAsia="Times New Roman"/>
              </w:rPr>
              <w:t xml:space="preserve">1.24 </w:t>
            </w:r>
          </w:p>
        </w:tc>
        <w:tc>
          <w:tcPr>
            <w:tcW w:w="0" w:type="auto"/>
            <w:tcBorders>
              <w:top w:val="outset" w:sz="6" w:space="0" w:color="auto"/>
              <w:left w:val="outset" w:sz="6" w:space="0" w:color="auto"/>
              <w:bottom w:val="outset" w:sz="6" w:space="0" w:color="auto"/>
              <w:right w:val="outset" w:sz="6" w:space="0" w:color="auto"/>
            </w:tcBorders>
            <w:vAlign w:val="center"/>
          </w:tcPr>
          <w:p w14:paraId="061F83FF" w14:textId="77777777" w:rsidR="00777D98" w:rsidRDefault="00777D98" w:rsidP="007867E3">
            <w:pPr>
              <w:rPr>
                <w:rFonts w:eastAsia="Times New Roman"/>
              </w:rPr>
            </w:pPr>
            <w:r>
              <w:rPr>
                <w:rFonts w:eastAsia="Times New Roman"/>
              </w:rPr>
              <w:t> </w:t>
            </w:r>
            <w:r>
              <w:rPr>
                <w:rFonts w:eastAsia="Times New Roman"/>
              </w:rPr>
              <w:t xml:space="preserve">.89 </w:t>
            </w:r>
          </w:p>
        </w:tc>
        <w:tc>
          <w:tcPr>
            <w:tcW w:w="0" w:type="auto"/>
            <w:tcBorders>
              <w:top w:val="outset" w:sz="6" w:space="0" w:color="auto"/>
              <w:left w:val="outset" w:sz="6" w:space="0" w:color="auto"/>
              <w:bottom w:val="outset" w:sz="6" w:space="0" w:color="auto"/>
              <w:right w:val="outset" w:sz="6" w:space="0" w:color="auto"/>
            </w:tcBorders>
            <w:vAlign w:val="center"/>
          </w:tcPr>
          <w:p w14:paraId="021793EC"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D9286BF"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.45 </w:t>
            </w:r>
            <w:r w:rsidRPr="000D251E">
              <w:rPr>
                <w:rFonts w:eastAsia="Times New Roman"/>
                <w:b/>
                <w:bCs/>
                <w:u w:val="single"/>
              </w:rPr>
              <w:t>0</w:t>
            </w:r>
          </w:p>
        </w:tc>
      </w:tr>
      <w:tr w:rsidR="00777D98" w14:paraId="41A48295"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3B2310"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7BD044A" w14:textId="77777777" w:rsidR="00777D98" w:rsidRDefault="00777D98" w:rsidP="007867E3">
            <w:pPr>
              <w:rPr>
                <w:rFonts w:eastAsia="Times New Roman"/>
                <w:sz w:val="24"/>
                <w:szCs w:val="24"/>
              </w:rPr>
            </w:pPr>
            <w:r>
              <w:rPr>
                <w:rFonts w:eastAsia="Times New Roman"/>
              </w:rPr>
              <w:t xml:space="preserve">5.60 </w:t>
            </w:r>
          </w:p>
        </w:tc>
        <w:tc>
          <w:tcPr>
            <w:tcW w:w="0" w:type="auto"/>
            <w:tcBorders>
              <w:top w:val="outset" w:sz="6" w:space="0" w:color="auto"/>
              <w:left w:val="outset" w:sz="6" w:space="0" w:color="auto"/>
              <w:bottom w:val="outset" w:sz="6" w:space="0" w:color="auto"/>
              <w:right w:val="outset" w:sz="6" w:space="0" w:color="auto"/>
            </w:tcBorders>
            <w:vAlign w:val="center"/>
          </w:tcPr>
          <w:p w14:paraId="695A5ECD" w14:textId="77777777" w:rsidR="00777D98" w:rsidRDefault="00777D98" w:rsidP="007867E3">
            <w:pPr>
              <w:rPr>
                <w:rFonts w:eastAsia="Times New Roman"/>
              </w:rPr>
            </w:pPr>
            <w:r>
              <w:rPr>
                <w:rFonts w:eastAsia="Times New Roman"/>
              </w:rPr>
              <w:t xml:space="preserve">1.31 </w:t>
            </w:r>
          </w:p>
        </w:tc>
        <w:tc>
          <w:tcPr>
            <w:tcW w:w="0" w:type="auto"/>
            <w:tcBorders>
              <w:top w:val="outset" w:sz="6" w:space="0" w:color="auto"/>
              <w:left w:val="outset" w:sz="6" w:space="0" w:color="auto"/>
              <w:bottom w:val="outset" w:sz="6" w:space="0" w:color="auto"/>
              <w:right w:val="outset" w:sz="6" w:space="0" w:color="auto"/>
            </w:tcBorders>
            <w:vAlign w:val="center"/>
          </w:tcPr>
          <w:p w14:paraId="4AF3C918" w14:textId="77777777" w:rsidR="00777D98" w:rsidRDefault="00777D98" w:rsidP="007867E3">
            <w:pPr>
              <w:rPr>
                <w:rFonts w:eastAsia="Times New Roman"/>
              </w:rPr>
            </w:pPr>
            <w:r>
              <w:rPr>
                <w:rFonts w:eastAsia="Times New Roman"/>
              </w:rPr>
              <w:t> </w:t>
            </w:r>
            <w:r>
              <w:rPr>
                <w:rFonts w:eastAsia="Times New Roman"/>
              </w:rPr>
              <w:t xml:space="preserve">.94 </w:t>
            </w:r>
          </w:p>
        </w:tc>
        <w:tc>
          <w:tcPr>
            <w:tcW w:w="0" w:type="auto"/>
            <w:tcBorders>
              <w:top w:val="outset" w:sz="6" w:space="0" w:color="auto"/>
              <w:left w:val="outset" w:sz="6" w:space="0" w:color="auto"/>
              <w:bottom w:val="outset" w:sz="6" w:space="0" w:color="auto"/>
              <w:right w:val="outset" w:sz="6" w:space="0" w:color="auto"/>
            </w:tcBorders>
            <w:vAlign w:val="center"/>
          </w:tcPr>
          <w:p w14:paraId="057689C5"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2F8FFB32"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.44 </w:t>
            </w:r>
            <w:r w:rsidRPr="000D251E">
              <w:rPr>
                <w:rFonts w:eastAsia="Times New Roman"/>
                <w:b/>
                <w:bCs/>
                <w:u w:val="single"/>
              </w:rPr>
              <w:t>0</w:t>
            </w:r>
          </w:p>
        </w:tc>
      </w:tr>
      <w:tr w:rsidR="00777D98" w14:paraId="5EFBB506"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326AA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C32E21D" w14:textId="77777777" w:rsidR="00777D98" w:rsidRDefault="00777D98" w:rsidP="007867E3">
            <w:pPr>
              <w:rPr>
                <w:rFonts w:eastAsia="Times New Roman"/>
                <w:sz w:val="24"/>
                <w:szCs w:val="24"/>
              </w:rPr>
            </w:pPr>
            <w:r>
              <w:rPr>
                <w:rFonts w:eastAsia="Times New Roman"/>
              </w:rPr>
              <w:t xml:space="preserve">5.99 </w:t>
            </w:r>
          </w:p>
        </w:tc>
        <w:tc>
          <w:tcPr>
            <w:tcW w:w="0" w:type="auto"/>
            <w:tcBorders>
              <w:top w:val="outset" w:sz="6" w:space="0" w:color="auto"/>
              <w:left w:val="outset" w:sz="6" w:space="0" w:color="auto"/>
              <w:bottom w:val="outset" w:sz="6" w:space="0" w:color="auto"/>
              <w:right w:val="outset" w:sz="6" w:space="0" w:color="auto"/>
            </w:tcBorders>
            <w:vAlign w:val="center"/>
          </w:tcPr>
          <w:p w14:paraId="37192AA8" w14:textId="77777777" w:rsidR="00777D98" w:rsidRDefault="00777D98" w:rsidP="007867E3">
            <w:pPr>
              <w:rPr>
                <w:rFonts w:eastAsia="Times New Roman"/>
              </w:rPr>
            </w:pPr>
            <w:r>
              <w:rPr>
                <w:rFonts w:eastAsia="Times New Roman"/>
              </w:rPr>
              <w:t xml:space="preserve">1.39 </w:t>
            </w:r>
          </w:p>
        </w:tc>
        <w:tc>
          <w:tcPr>
            <w:tcW w:w="0" w:type="auto"/>
            <w:tcBorders>
              <w:top w:val="outset" w:sz="6" w:space="0" w:color="auto"/>
              <w:left w:val="outset" w:sz="6" w:space="0" w:color="auto"/>
              <w:bottom w:val="outset" w:sz="6" w:space="0" w:color="auto"/>
              <w:right w:val="outset" w:sz="6" w:space="0" w:color="auto"/>
            </w:tcBorders>
            <w:vAlign w:val="center"/>
          </w:tcPr>
          <w:p w14:paraId="5B864ABE" w14:textId="77777777" w:rsidR="00777D98" w:rsidRDefault="00777D98" w:rsidP="007867E3">
            <w:pPr>
              <w:rPr>
                <w:rFonts w:eastAsia="Times New Roman"/>
              </w:rPr>
            </w:pPr>
            <w:r>
              <w:rPr>
                <w:rFonts w:eastAsia="Times New Roman"/>
              </w:rPr>
              <w:t> </w:t>
            </w:r>
            <w:r>
              <w:rPr>
                <w:rFonts w:eastAsia="Times New Roman"/>
              </w:rPr>
              <w:t xml:space="preserve">.99 </w:t>
            </w:r>
          </w:p>
        </w:tc>
        <w:tc>
          <w:tcPr>
            <w:tcW w:w="0" w:type="auto"/>
            <w:tcBorders>
              <w:top w:val="outset" w:sz="6" w:space="0" w:color="auto"/>
              <w:left w:val="outset" w:sz="6" w:space="0" w:color="auto"/>
              <w:bottom w:val="outset" w:sz="6" w:space="0" w:color="auto"/>
              <w:right w:val="outset" w:sz="6" w:space="0" w:color="auto"/>
            </w:tcBorders>
            <w:vAlign w:val="center"/>
          </w:tcPr>
          <w:p w14:paraId="49EE4173"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5451BE3B"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.43 </w:t>
            </w:r>
            <w:r w:rsidRPr="000D251E">
              <w:rPr>
                <w:rFonts w:eastAsia="Times New Roman"/>
                <w:b/>
                <w:bCs/>
                <w:u w:val="single"/>
              </w:rPr>
              <w:t>0</w:t>
            </w:r>
          </w:p>
        </w:tc>
      </w:tr>
      <w:tr w:rsidR="00777D98" w14:paraId="693BB419" w14:textId="77777777" w:rsidTr="007867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5C8DFA" w14:textId="77777777" w:rsidR="00777D98" w:rsidRDefault="00777D98" w:rsidP="007867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EBFB81D" w14:textId="77777777" w:rsidR="00777D98" w:rsidRDefault="00777D98" w:rsidP="007867E3">
            <w:pPr>
              <w:rPr>
                <w:rFonts w:eastAsia="Times New Roman"/>
                <w:sz w:val="24"/>
                <w:szCs w:val="24"/>
              </w:rPr>
            </w:pPr>
            <w:r>
              <w:rPr>
                <w:rFonts w:eastAsia="Times New Roman"/>
              </w:rPr>
              <w:t xml:space="preserve">6.40 </w:t>
            </w:r>
          </w:p>
        </w:tc>
        <w:tc>
          <w:tcPr>
            <w:tcW w:w="0" w:type="auto"/>
            <w:tcBorders>
              <w:top w:val="outset" w:sz="6" w:space="0" w:color="auto"/>
              <w:left w:val="outset" w:sz="6" w:space="0" w:color="auto"/>
              <w:bottom w:val="outset" w:sz="6" w:space="0" w:color="auto"/>
              <w:right w:val="outset" w:sz="6" w:space="0" w:color="auto"/>
            </w:tcBorders>
            <w:vAlign w:val="center"/>
          </w:tcPr>
          <w:p w14:paraId="4C0719F5" w14:textId="77777777" w:rsidR="00777D98" w:rsidRDefault="00777D98" w:rsidP="007867E3">
            <w:pPr>
              <w:rPr>
                <w:rFonts w:eastAsia="Times New Roman"/>
              </w:rPr>
            </w:pPr>
            <w:r>
              <w:rPr>
                <w:rFonts w:eastAsia="Times New Roman"/>
              </w:rPr>
              <w:t xml:space="preserve">1.46 </w:t>
            </w:r>
          </w:p>
        </w:tc>
        <w:tc>
          <w:tcPr>
            <w:tcW w:w="0" w:type="auto"/>
            <w:tcBorders>
              <w:top w:val="outset" w:sz="6" w:space="0" w:color="auto"/>
              <w:left w:val="outset" w:sz="6" w:space="0" w:color="auto"/>
              <w:bottom w:val="outset" w:sz="6" w:space="0" w:color="auto"/>
              <w:right w:val="outset" w:sz="6" w:space="0" w:color="auto"/>
            </w:tcBorders>
            <w:vAlign w:val="center"/>
          </w:tcPr>
          <w:p w14:paraId="477BBBB9" w14:textId="77777777" w:rsidR="00777D98" w:rsidRDefault="00777D98" w:rsidP="007867E3">
            <w:pPr>
              <w:rPr>
                <w:rFonts w:eastAsia="Times New Roman"/>
              </w:rPr>
            </w:pPr>
            <w:r>
              <w:rPr>
                <w:rFonts w:eastAsia="Times New Roman"/>
              </w:rPr>
              <w:t xml:space="preserve">1.05 </w:t>
            </w:r>
          </w:p>
        </w:tc>
        <w:tc>
          <w:tcPr>
            <w:tcW w:w="0" w:type="auto"/>
            <w:tcBorders>
              <w:top w:val="outset" w:sz="6" w:space="0" w:color="auto"/>
              <w:left w:val="outset" w:sz="6" w:space="0" w:color="auto"/>
              <w:bottom w:val="outset" w:sz="6" w:space="0" w:color="auto"/>
              <w:right w:val="outset" w:sz="6" w:space="0" w:color="auto"/>
            </w:tcBorders>
            <w:vAlign w:val="center"/>
          </w:tcPr>
          <w:p w14:paraId="70DD7B60"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.27 </w:t>
            </w:r>
            <w:r w:rsidRPr="00C7208D">
              <w:rPr>
                <w:rFonts w:eastAsia="Times New Roman"/>
                <w:b/>
                <w:bCs/>
                <w:u w:val="single"/>
              </w:rPr>
              <w:t>0</w:t>
            </w:r>
          </w:p>
        </w:tc>
        <w:tc>
          <w:tcPr>
            <w:tcW w:w="0" w:type="auto"/>
            <w:tcBorders>
              <w:top w:val="outset" w:sz="6" w:space="0" w:color="auto"/>
              <w:left w:val="outset" w:sz="6" w:space="0" w:color="auto"/>
              <w:bottom w:val="outset" w:sz="6" w:space="0" w:color="auto"/>
              <w:right w:val="outset" w:sz="6" w:space="0" w:color="auto"/>
            </w:tcBorders>
            <w:vAlign w:val="center"/>
          </w:tcPr>
          <w:p w14:paraId="7BD3038A" w14:textId="77777777" w:rsidR="00777D98" w:rsidRPr="0008473C" w:rsidRDefault="00777D98" w:rsidP="007867E3">
            <w:pPr>
              <w:rPr>
                <w:rFonts w:eastAsia="Times New Roman"/>
                <w:b/>
                <w:bCs/>
                <w:strike/>
              </w:rPr>
            </w:pPr>
            <w:r w:rsidRPr="0008473C">
              <w:rPr>
                <w:rFonts w:eastAsia="Times New Roman"/>
                <w:b/>
                <w:bCs/>
                <w:strike/>
              </w:rPr>
              <w:t> </w:t>
            </w:r>
            <w:r w:rsidRPr="0008473C">
              <w:rPr>
                <w:rFonts w:eastAsia="Times New Roman"/>
                <w:b/>
                <w:bCs/>
                <w:strike/>
              </w:rPr>
              <w:t xml:space="preserve">.42 </w:t>
            </w:r>
            <w:r w:rsidRPr="000D251E">
              <w:rPr>
                <w:rFonts w:eastAsia="Times New Roman"/>
                <w:b/>
                <w:bCs/>
                <w:u w:val="single"/>
              </w:rPr>
              <w:t>0</w:t>
            </w:r>
          </w:p>
        </w:tc>
      </w:tr>
    </w:tbl>
    <w:p w14:paraId="327923BC" w14:textId="77777777" w:rsidR="00777D98" w:rsidRDefault="00777D98" w:rsidP="00777D98">
      <w:pPr>
        <w:pStyle w:val="NormalWeb"/>
      </w:pPr>
      <w:r>
        <w:t xml:space="preserve"> See section 16-28.010 for definitions of terms. See also section 16-28.00867. </w:t>
      </w:r>
    </w:p>
    <w:p w14:paraId="6C5CB86A"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3C1BA189" w14:textId="1F3C9523" w:rsidR="00777D98" w:rsidRDefault="00777D98" w:rsidP="00777D98">
      <w:pPr>
        <w:pStyle w:val="BodyText"/>
        <w:ind w:right="214"/>
        <w:jc w:val="both"/>
      </w:pPr>
      <w:bookmarkStart w:id="5" w:name="_Hlk67474450"/>
      <w:r>
        <w:rPr>
          <w:b/>
          <w:u w:val="thick"/>
        </w:rPr>
        <w:t xml:space="preserve">Section </w:t>
      </w:r>
      <w:r w:rsidR="00162303">
        <w:rPr>
          <w:b/>
          <w:u w:val="thick"/>
        </w:rPr>
        <w:t>2</w:t>
      </w:r>
      <w:r>
        <w:rPr>
          <w:b/>
          <w:u w:val="thick"/>
        </w:rPr>
        <w:t>.</w:t>
      </w:r>
      <w:r w:rsidR="00162303">
        <w:rPr>
          <w:b/>
          <w:u w:val="thick"/>
        </w:rPr>
        <w:t>F</w:t>
      </w:r>
      <w:r>
        <w:rPr>
          <w:bCs/>
        </w:rPr>
        <w:t>: Section 16-35.021 of the Atlanta City Code of Ordinances governing minimum off-street parking requirements in the MR Multi-family Residential District Regulations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bookmarkEnd w:id="5"/>
    <w:p w14:paraId="0B10D552" w14:textId="77777777" w:rsidR="00777D98" w:rsidRDefault="00777D98" w:rsidP="00777D98">
      <w:pPr>
        <w:pStyle w:val="BodyText"/>
        <w:ind w:right="214"/>
        <w:jc w:val="both"/>
      </w:pPr>
    </w:p>
    <w:p w14:paraId="1FD46862" w14:textId="77777777" w:rsidR="00777D98" w:rsidRPr="005706DC" w:rsidRDefault="00777D98" w:rsidP="00777D98">
      <w:pPr>
        <w:ind w:left="432"/>
        <w:rPr>
          <w:rFonts w:ascii="Times New Roman" w:eastAsia="Times New Roman" w:hAnsi="Times New Roman"/>
          <w:sz w:val="24"/>
          <w:szCs w:val="24"/>
        </w:rPr>
      </w:pPr>
      <w:r w:rsidRPr="005706DC">
        <w:rPr>
          <w:rFonts w:ascii="Times New Roman" w:eastAsia="Times New Roman" w:hAnsi="Times New Roman"/>
          <w:sz w:val="24"/>
          <w:szCs w:val="24"/>
        </w:rPr>
        <w:t xml:space="preserve">Sec. 16-35.021. - Off-street parking requirements. </w:t>
      </w:r>
    </w:p>
    <w:p w14:paraId="32B536EB" w14:textId="77777777" w:rsidR="00777D98" w:rsidRPr="00777D98" w:rsidRDefault="00777D98" w:rsidP="00777D98">
      <w:pPr>
        <w:pStyle w:val="p0"/>
        <w:ind w:left="432"/>
        <w:rPr>
          <w:rFonts w:ascii="Times New Roman" w:eastAsia="Times New Roman" w:hAnsi="Times New Roman"/>
          <w:sz w:val="24"/>
          <w:szCs w:val="24"/>
        </w:rPr>
      </w:pPr>
      <w:r w:rsidRPr="005706DC">
        <w:rPr>
          <w:rFonts w:ascii="Times New Roman" w:hAnsi="Times New Roman"/>
          <w:sz w:val="24"/>
          <w:szCs w:val="24"/>
        </w:rPr>
        <w:t xml:space="preserve">In addition to the provisions of subsection 16-28.008(7), which shall apply and are incorporated herein, the following parking requirements shall apply to all uses approved by special permits (see also sections 16-28.013 and 16-28.014): </w:t>
      </w:r>
    </w:p>
    <w:p w14:paraId="10927488" w14:textId="77777777" w:rsidR="006A14E2" w:rsidRDefault="00777D98" w:rsidP="00777D98">
      <w:pPr>
        <w:pStyle w:val="list1"/>
        <w:ind w:left="1296"/>
        <w:rPr>
          <w:rFonts w:ascii="Times New Roman" w:hAnsi="Times New Roman" w:cs="Times New Roman"/>
          <w:b/>
          <w:bCs/>
          <w:strike/>
          <w:sz w:val="24"/>
          <w:szCs w:val="24"/>
        </w:rPr>
      </w:pPr>
      <w:r w:rsidRPr="00D94D59">
        <w:rPr>
          <w:rFonts w:ascii="Times New Roman" w:hAnsi="Times New Roman" w:cs="Times New Roman"/>
          <w:b/>
          <w:bCs/>
          <w:strike/>
          <w:sz w:val="24"/>
          <w:szCs w:val="24"/>
        </w:rPr>
        <w:t>5.  For residential uses.</w:t>
      </w:r>
      <w:r w:rsidRPr="005706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94D">
        <w:rPr>
          <w:rFonts w:ascii="Times New Roman" w:hAnsi="Times New Roman" w:cs="Times New Roman"/>
          <w:b/>
          <w:bCs/>
          <w:strike/>
          <w:sz w:val="24"/>
          <w:szCs w:val="24"/>
        </w:rPr>
        <w:t>In the MR-MU district, the minimum parking requirement shall be 0.5 parking space per dwelling. In all other MR districts, see Table I, "Land use intensity ratios", for minimum parking requirements under appropriate FAR for the development.</w:t>
      </w:r>
    </w:p>
    <w:p w14:paraId="480D115E" w14:textId="5A47854D" w:rsidR="006A14E2" w:rsidRPr="0076671D" w:rsidRDefault="00777D98" w:rsidP="00F63F5C">
      <w:pPr>
        <w:pStyle w:val="list1"/>
        <w:ind w:left="1296"/>
        <w:rPr>
          <w:rFonts w:ascii="Times New Roman" w:hAnsi="Times New Roman"/>
          <w:b/>
          <w:strike/>
          <w:sz w:val="24"/>
          <w:szCs w:val="24"/>
        </w:rPr>
      </w:pPr>
      <w:r w:rsidRPr="0076671D">
        <w:rPr>
          <w:rFonts w:ascii="Times New Roman" w:hAnsi="Times New Roman" w:cs="Times New Roman"/>
          <w:b/>
          <w:strike/>
          <w:sz w:val="24"/>
          <w:szCs w:val="24"/>
        </w:rPr>
        <w:t xml:space="preserve"> </w:t>
      </w:r>
      <w:r w:rsidR="006A14E2" w:rsidRPr="00F63F5C">
        <w:rPr>
          <w:rFonts w:ascii="Times New Roman" w:hAnsi="Times New Roman"/>
          <w:b/>
          <w:bCs/>
          <w:strike/>
          <w:sz w:val="24"/>
          <w:szCs w:val="24"/>
        </w:rPr>
        <w:t>6</w:t>
      </w:r>
      <w:r w:rsidR="006C0CE2" w:rsidRPr="0076671D">
        <w:rPr>
          <w:rFonts w:ascii="Times New Roman" w:hAnsi="Times New Roman"/>
          <w:b/>
          <w:strike/>
          <w:sz w:val="24"/>
          <w:szCs w:val="24"/>
        </w:rPr>
        <w:t>5</w:t>
      </w:r>
      <w:r w:rsidR="006A14E2" w:rsidRPr="0076671D">
        <w:rPr>
          <w:rFonts w:ascii="Times New Roman" w:hAnsi="Times New Roman"/>
          <w:b/>
          <w:strike/>
          <w:sz w:val="24"/>
          <w:szCs w:val="24"/>
        </w:rPr>
        <w:t>.</w:t>
      </w:r>
      <w:r w:rsidR="006A14E2" w:rsidRPr="00EA73B6">
        <w:rPr>
          <w:rFonts w:ascii="Times New Roman" w:hAnsi="Times New Roman"/>
          <w:b/>
          <w:strike/>
          <w:sz w:val="24"/>
          <w:szCs w:val="24"/>
        </w:rPr>
        <w:t xml:space="preserve"> Single room occupancy residence. One parking space for each two dwelling units, plus one space for each employee, shall be provided on the site.</w:t>
      </w:r>
    </w:p>
    <w:p w14:paraId="5D3325D4" w14:textId="4E7434A6" w:rsidR="006A14E2" w:rsidRPr="00EA73B6" w:rsidRDefault="006A14E2" w:rsidP="00E2224C">
      <w:pPr>
        <w:pStyle w:val="list1"/>
        <w:ind w:left="1296"/>
        <w:rPr>
          <w:rFonts w:ascii="Times New Roman" w:hAnsi="Times New Roman"/>
          <w:sz w:val="24"/>
          <w:szCs w:val="24"/>
        </w:rPr>
      </w:pPr>
      <w:r w:rsidRPr="00EA73B6">
        <w:rPr>
          <w:rFonts w:ascii="Times New Roman" w:hAnsi="Times New Roman"/>
          <w:strike/>
          <w:sz w:val="24"/>
          <w:szCs w:val="24"/>
        </w:rPr>
        <w:t>7</w:t>
      </w:r>
      <w:r w:rsidR="00D1330F">
        <w:rPr>
          <w:rFonts w:ascii="Times New Roman" w:hAnsi="Times New Roman"/>
          <w:b/>
          <w:bCs/>
          <w:sz w:val="24"/>
          <w:szCs w:val="24"/>
          <w:u w:val="single"/>
        </w:rPr>
        <w:t>5</w:t>
      </w:r>
      <w:r w:rsidRPr="00EA73B6">
        <w:rPr>
          <w:rFonts w:ascii="Times New Roman" w:hAnsi="Times New Roman"/>
          <w:sz w:val="24"/>
          <w:szCs w:val="24"/>
        </w:rPr>
        <w:t>.</w:t>
      </w:r>
      <w:r>
        <w:rPr>
          <w:rFonts w:ascii="Times New Roman" w:hAnsi="Times New Roman"/>
          <w:sz w:val="24"/>
          <w:szCs w:val="24"/>
        </w:rPr>
        <w:t xml:space="preserve"> </w:t>
      </w:r>
      <w:r w:rsidRPr="00EA73B6">
        <w:rPr>
          <w:rFonts w:ascii="Times New Roman" w:hAnsi="Times New Roman"/>
          <w:sz w:val="24"/>
          <w:szCs w:val="24"/>
        </w:rPr>
        <w:t>For nonresidential uses minimum requirements unless otherwise stated:</w:t>
      </w:r>
    </w:p>
    <w:p w14:paraId="24083977" w14:textId="011E2877" w:rsidR="006A14E2" w:rsidRPr="00EA73B6" w:rsidRDefault="006A14E2" w:rsidP="00EA73B6">
      <w:pPr>
        <w:pStyle w:val="list1"/>
        <w:ind w:left="1728"/>
        <w:rPr>
          <w:rFonts w:ascii="Times New Roman" w:hAnsi="Times New Roman"/>
          <w:sz w:val="24"/>
          <w:szCs w:val="24"/>
        </w:rPr>
      </w:pPr>
      <w:r w:rsidRPr="00EA73B6">
        <w:rPr>
          <w:rFonts w:ascii="Times New Roman" w:hAnsi="Times New Roman"/>
          <w:sz w:val="24"/>
          <w:szCs w:val="24"/>
        </w:rPr>
        <w:t>a.</w:t>
      </w:r>
      <w:r>
        <w:rPr>
          <w:rFonts w:ascii="Times New Roman" w:hAnsi="Times New Roman"/>
          <w:sz w:val="24"/>
          <w:szCs w:val="24"/>
        </w:rPr>
        <w:t xml:space="preserve"> </w:t>
      </w:r>
      <w:r w:rsidRPr="00EA73B6">
        <w:rPr>
          <w:rFonts w:ascii="Times New Roman" w:hAnsi="Times New Roman"/>
          <w:sz w:val="24"/>
          <w:szCs w:val="24"/>
        </w:rPr>
        <w:t>Nursing homes, convalescent homes, and similar care facilities: One space for four beds.</w:t>
      </w:r>
    </w:p>
    <w:p w14:paraId="64D8CDCE" w14:textId="482B4A46" w:rsidR="006A14E2" w:rsidRPr="00EA73B6" w:rsidRDefault="006A14E2" w:rsidP="00EA73B6">
      <w:pPr>
        <w:pStyle w:val="list1"/>
        <w:ind w:left="1728"/>
        <w:rPr>
          <w:rFonts w:ascii="Times New Roman" w:hAnsi="Times New Roman"/>
          <w:sz w:val="24"/>
          <w:szCs w:val="24"/>
        </w:rPr>
      </w:pPr>
      <w:r w:rsidRPr="00EA73B6">
        <w:rPr>
          <w:rFonts w:ascii="Times New Roman" w:hAnsi="Times New Roman"/>
          <w:sz w:val="24"/>
          <w:szCs w:val="24"/>
        </w:rPr>
        <w:t>b.</w:t>
      </w:r>
      <w:r w:rsidRPr="006A14E2">
        <w:rPr>
          <w:rFonts w:ascii="Times New Roman" w:hAnsi="Times New Roman"/>
          <w:sz w:val="24"/>
          <w:szCs w:val="24"/>
        </w:rPr>
        <w:t xml:space="preserve"> </w:t>
      </w:r>
      <w:r w:rsidRPr="006A7624">
        <w:rPr>
          <w:rFonts w:ascii="Times New Roman" w:hAnsi="Times New Roman"/>
          <w:sz w:val="24"/>
          <w:szCs w:val="24"/>
        </w:rPr>
        <w:t>Specific regulations for retail and eating and drinking establishments within 500 feet of a MARTA rail station entrance, as measured along public streets and pedestrian walkways: Establishments with a floor area of 500 square feet or less shall have no parking requirements.</w:t>
      </w:r>
    </w:p>
    <w:p w14:paraId="2D3FEE17" w14:textId="63CD6CE4" w:rsidR="006A14E2" w:rsidRPr="00EA73B6" w:rsidRDefault="006A14E2" w:rsidP="00EA73B6">
      <w:pPr>
        <w:pStyle w:val="list1"/>
        <w:ind w:left="1728"/>
        <w:rPr>
          <w:rFonts w:ascii="Times New Roman" w:hAnsi="Times New Roman"/>
          <w:sz w:val="24"/>
          <w:szCs w:val="24"/>
        </w:rPr>
      </w:pPr>
      <w:r w:rsidRPr="00EA73B6">
        <w:rPr>
          <w:rFonts w:ascii="Times New Roman" w:hAnsi="Times New Roman"/>
          <w:sz w:val="24"/>
          <w:szCs w:val="24"/>
        </w:rPr>
        <w:lastRenderedPageBreak/>
        <w:t>c.</w:t>
      </w:r>
      <w:r w:rsidRPr="006A14E2">
        <w:rPr>
          <w:rFonts w:ascii="Times New Roman" w:hAnsi="Times New Roman"/>
          <w:sz w:val="24"/>
          <w:szCs w:val="24"/>
        </w:rPr>
        <w:t xml:space="preserve"> </w:t>
      </w:r>
      <w:r w:rsidRPr="006A7624">
        <w:rPr>
          <w:rFonts w:ascii="Times New Roman" w:hAnsi="Times New Roman"/>
          <w:sz w:val="24"/>
          <w:szCs w:val="24"/>
        </w:rPr>
        <w:t>Schools, colleges, churches, recreation or community centers and other places of assembly: One space for each four fixed seats (with 18 inches if bench length counted as one seat or one space for each 35 square feet of enclosed floor area for the accommodation of movable seats in the largest assembly room, whichever is greater, plus the following:</w:t>
      </w:r>
    </w:p>
    <w:p w14:paraId="26FC0C2A" w14:textId="243DE72F" w:rsidR="006A14E2" w:rsidRPr="00EA73B6" w:rsidRDefault="006A14E2" w:rsidP="00EA73B6">
      <w:pPr>
        <w:pStyle w:val="list1"/>
        <w:ind w:left="2160"/>
        <w:rPr>
          <w:rFonts w:ascii="Times New Roman" w:hAnsi="Times New Roman"/>
          <w:sz w:val="24"/>
          <w:szCs w:val="24"/>
        </w:rPr>
      </w:pPr>
      <w:r w:rsidRPr="00EA73B6">
        <w:rPr>
          <w:rFonts w:ascii="Times New Roman" w:hAnsi="Times New Roman"/>
          <w:sz w:val="24"/>
          <w:szCs w:val="24"/>
        </w:rPr>
        <w:t>i.</w:t>
      </w:r>
      <w:r>
        <w:rPr>
          <w:rFonts w:ascii="Times New Roman" w:hAnsi="Times New Roman"/>
          <w:sz w:val="24"/>
          <w:szCs w:val="24"/>
        </w:rPr>
        <w:t xml:space="preserve"> </w:t>
      </w:r>
      <w:r w:rsidRPr="00EA73B6">
        <w:rPr>
          <w:rFonts w:ascii="Times New Roman" w:hAnsi="Times New Roman"/>
          <w:sz w:val="24"/>
          <w:szCs w:val="24"/>
        </w:rPr>
        <w:t>Public or private elementary or middle school: Two spaces for each classroom.</w:t>
      </w:r>
    </w:p>
    <w:p w14:paraId="6CD172ED" w14:textId="11CC8715" w:rsidR="006A14E2" w:rsidRPr="00EA73B6" w:rsidRDefault="006A14E2" w:rsidP="00EA73B6">
      <w:pPr>
        <w:pStyle w:val="list1"/>
        <w:ind w:left="2160"/>
        <w:rPr>
          <w:rFonts w:ascii="Times New Roman" w:hAnsi="Times New Roman"/>
          <w:sz w:val="24"/>
          <w:szCs w:val="24"/>
        </w:rPr>
      </w:pPr>
      <w:r w:rsidRPr="00EA73B6">
        <w:rPr>
          <w:rFonts w:ascii="Times New Roman" w:hAnsi="Times New Roman"/>
          <w:sz w:val="24"/>
          <w:szCs w:val="24"/>
        </w:rPr>
        <w:t>ii.</w:t>
      </w:r>
      <w:r>
        <w:rPr>
          <w:rFonts w:ascii="Times New Roman" w:hAnsi="Times New Roman"/>
          <w:sz w:val="24"/>
          <w:szCs w:val="24"/>
        </w:rPr>
        <w:t xml:space="preserve"> </w:t>
      </w:r>
      <w:r w:rsidRPr="00EA73B6">
        <w:rPr>
          <w:rFonts w:ascii="Times New Roman" w:hAnsi="Times New Roman"/>
          <w:sz w:val="24"/>
          <w:szCs w:val="24"/>
        </w:rPr>
        <w:t>High school: Four spaces for each classroom.</w:t>
      </w:r>
    </w:p>
    <w:p w14:paraId="4AD0C10D" w14:textId="3548713C" w:rsidR="006A14E2" w:rsidRPr="00EA73B6" w:rsidRDefault="006A14E2" w:rsidP="00EA73B6">
      <w:pPr>
        <w:pStyle w:val="list1"/>
        <w:ind w:left="2160"/>
        <w:rPr>
          <w:rFonts w:ascii="Times New Roman" w:hAnsi="Times New Roman"/>
          <w:sz w:val="24"/>
          <w:szCs w:val="24"/>
        </w:rPr>
      </w:pPr>
      <w:r w:rsidRPr="00EA73B6">
        <w:rPr>
          <w:rFonts w:ascii="Times New Roman" w:hAnsi="Times New Roman"/>
          <w:sz w:val="24"/>
          <w:szCs w:val="24"/>
        </w:rPr>
        <w:t>iii.</w:t>
      </w:r>
      <w:r>
        <w:rPr>
          <w:rFonts w:ascii="Times New Roman" w:hAnsi="Times New Roman"/>
          <w:sz w:val="24"/>
          <w:szCs w:val="24"/>
        </w:rPr>
        <w:t xml:space="preserve"> </w:t>
      </w:r>
      <w:r w:rsidRPr="00EA73B6">
        <w:rPr>
          <w:rFonts w:ascii="Times New Roman" w:hAnsi="Times New Roman"/>
          <w:sz w:val="24"/>
          <w:szCs w:val="24"/>
        </w:rPr>
        <w:t>Colleges and universities: Eight spaces for each classroom.</w:t>
      </w:r>
    </w:p>
    <w:p w14:paraId="7FFACAC7" w14:textId="1000B465" w:rsidR="006A14E2" w:rsidRPr="00EA73B6" w:rsidRDefault="006A14E2" w:rsidP="00EA73B6">
      <w:pPr>
        <w:pStyle w:val="list1"/>
        <w:ind w:left="1728"/>
        <w:rPr>
          <w:rFonts w:ascii="Times New Roman" w:hAnsi="Times New Roman"/>
          <w:sz w:val="24"/>
          <w:szCs w:val="24"/>
        </w:rPr>
      </w:pPr>
      <w:r w:rsidRPr="00EA73B6">
        <w:rPr>
          <w:rFonts w:ascii="Times New Roman" w:hAnsi="Times New Roman"/>
          <w:sz w:val="24"/>
          <w:szCs w:val="24"/>
        </w:rPr>
        <w:t>d.</w:t>
      </w:r>
      <w:r w:rsidRPr="006A14E2">
        <w:rPr>
          <w:rFonts w:ascii="Times New Roman" w:hAnsi="Times New Roman"/>
          <w:sz w:val="24"/>
          <w:szCs w:val="24"/>
        </w:rPr>
        <w:t xml:space="preserve"> </w:t>
      </w:r>
      <w:r w:rsidRPr="006A7624">
        <w:rPr>
          <w:rFonts w:ascii="Times New Roman" w:hAnsi="Times New Roman"/>
          <w:sz w:val="24"/>
          <w:szCs w:val="24"/>
        </w:rPr>
        <w:t>All other nonresidential uses: One parking space for each 600 square feet of floor area shall be provided on the site.</w:t>
      </w:r>
    </w:p>
    <w:p w14:paraId="6D089B80" w14:textId="5B14A8EF" w:rsidR="00777D98" w:rsidRPr="00EA73B6" w:rsidRDefault="006A14E2" w:rsidP="00F63F5C">
      <w:pPr>
        <w:pStyle w:val="list1"/>
        <w:ind w:left="1296"/>
        <w:rPr>
          <w:rFonts w:ascii="Times New Roman" w:hAnsi="Times New Roman"/>
          <w:sz w:val="24"/>
          <w:szCs w:val="24"/>
        </w:rPr>
      </w:pPr>
      <w:r w:rsidRPr="00F63F5C">
        <w:rPr>
          <w:rFonts w:ascii="Times New Roman" w:hAnsi="Times New Roman"/>
          <w:b/>
          <w:bCs/>
          <w:strike/>
          <w:sz w:val="24"/>
          <w:szCs w:val="24"/>
        </w:rPr>
        <w:t>8</w:t>
      </w:r>
      <w:r w:rsidR="00D1330F">
        <w:rPr>
          <w:rFonts w:ascii="Times New Roman" w:hAnsi="Times New Roman"/>
          <w:b/>
          <w:bCs/>
          <w:sz w:val="24"/>
          <w:szCs w:val="24"/>
          <w:u w:val="single"/>
        </w:rPr>
        <w:t>6</w:t>
      </w:r>
      <w:r w:rsidRPr="00EA73B6">
        <w:rPr>
          <w:rFonts w:ascii="Times New Roman" w:hAnsi="Times New Roman"/>
          <w:sz w:val="24"/>
          <w:szCs w:val="24"/>
        </w:rPr>
        <w:t>.</w:t>
      </w:r>
      <w:r w:rsidRPr="006A14E2">
        <w:rPr>
          <w:rFonts w:ascii="Times New Roman" w:hAnsi="Times New Roman"/>
          <w:sz w:val="24"/>
          <w:szCs w:val="24"/>
        </w:rPr>
        <w:t xml:space="preserve"> </w:t>
      </w:r>
      <w:r w:rsidRPr="006A7624">
        <w:rPr>
          <w:rFonts w:ascii="Times New Roman" w:hAnsi="Times New Roman"/>
          <w:sz w:val="24"/>
          <w:szCs w:val="24"/>
        </w:rPr>
        <w:t>Notwithstanding any provision of the City of Atlanta Code of Ordinances to the contrary, park-for-hire surface parking lots and parking decks are prohibited.</w:t>
      </w:r>
    </w:p>
    <w:p w14:paraId="7E427E4C"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57F4331A" w14:textId="4FFC992E" w:rsidR="00777D98" w:rsidRDefault="00777D98" w:rsidP="00777D98">
      <w:pPr>
        <w:pStyle w:val="BodyText"/>
        <w:ind w:right="214"/>
        <w:jc w:val="both"/>
      </w:pPr>
      <w:r>
        <w:rPr>
          <w:b/>
          <w:u w:val="thick"/>
        </w:rPr>
        <w:t xml:space="preserve">Section </w:t>
      </w:r>
      <w:r w:rsidR="00162303">
        <w:rPr>
          <w:b/>
          <w:u w:val="thick"/>
        </w:rPr>
        <w:t>2</w:t>
      </w:r>
      <w:r>
        <w:rPr>
          <w:b/>
          <w:u w:val="thick"/>
        </w:rPr>
        <w:t>.</w:t>
      </w:r>
      <w:r w:rsidR="00162303">
        <w:rPr>
          <w:b/>
          <w:u w:val="thick"/>
        </w:rPr>
        <w:t>G</w:t>
      </w:r>
      <w:r>
        <w:rPr>
          <w:b/>
          <w:u w:val="thick"/>
        </w:rPr>
        <w:t>.</w:t>
      </w:r>
      <w:r>
        <w:rPr>
          <w:bCs/>
        </w:rPr>
        <w:t>: Section 16-36.020</w:t>
      </w:r>
      <w:r w:rsidR="00B47B45">
        <w:rPr>
          <w:bCs/>
        </w:rPr>
        <w:t>(1)(a)</w:t>
      </w:r>
      <w:r>
        <w:rPr>
          <w:bCs/>
        </w:rPr>
        <w:t xml:space="preserve"> of the Atlanta City Code of Ordinances governing off-street parking and loading requirements in the BeltLine Overlay District Regulations is hereby amended</w:t>
      </w:r>
      <w:r w:rsidRPr="00CB0629">
        <w:t xml:space="preserve">, with permanent deletions 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rsidRPr="004A010E">
        <w:rPr>
          <w:u w:val="single"/>
        </w:rPr>
        <w:t>underline</w:t>
      </w:r>
      <w:r w:rsidRPr="00CB0629">
        <w:t xml:space="preserve"> </w:t>
      </w:r>
      <w:r>
        <w:t xml:space="preserve">and </w:t>
      </w:r>
      <w:r w:rsidRPr="00BA4ED1">
        <w:rPr>
          <w:b/>
          <w:bCs/>
        </w:rPr>
        <w:t>bold</w:t>
      </w:r>
      <w:r>
        <w:t xml:space="preserve"> </w:t>
      </w:r>
      <w:r w:rsidRPr="00CB0629">
        <w:t>font:</w:t>
      </w:r>
    </w:p>
    <w:p w14:paraId="4E595246"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53B61B80" w14:textId="77777777" w:rsidR="00777D98" w:rsidRDefault="00777D98" w:rsidP="00777D98">
      <w:pPr>
        <w:shd w:val="clear" w:color="auto" w:fill="FFFFFF"/>
        <w:spacing w:after="0" w:line="240" w:lineRule="auto"/>
        <w:jc w:val="both"/>
        <w:rPr>
          <w:rFonts w:ascii="Times New Roman" w:eastAsia="Times New Roman" w:hAnsi="Times New Roman"/>
          <w:spacing w:val="2"/>
          <w:sz w:val="24"/>
          <w:szCs w:val="24"/>
        </w:rPr>
      </w:pPr>
    </w:p>
    <w:p w14:paraId="0C49CFB3" w14:textId="77777777" w:rsidR="00777D98" w:rsidRPr="009907D1" w:rsidRDefault="00777D98" w:rsidP="00777D98">
      <w:pPr>
        <w:ind w:left="432"/>
        <w:rPr>
          <w:rFonts w:ascii="Times New Roman" w:eastAsia="Times New Roman" w:hAnsi="Times New Roman"/>
          <w:sz w:val="24"/>
          <w:szCs w:val="24"/>
        </w:rPr>
      </w:pPr>
      <w:r w:rsidRPr="009907D1">
        <w:rPr>
          <w:rFonts w:ascii="Times New Roman" w:eastAsia="Times New Roman" w:hAnsi="Times New Roman"/>
          <w:sz w:val="24"/>
          <w:szCs w:val="24"/>
        </w:rPr>
        <w:t xml:space="preserve">Sec. 16-36.020. - Off-street parking and loading requirements. </w:t>
      </w:r>
    </w:p>
    <w:p w14:paraId="06B1C379" w14:textId="77777777" w:rsidR="00777D98" w:rsidRPr="00777D98" w:rsidRDefault="00777D98" w:rsidP="00777D98">
      <w:pPr>
        <w:pStyle w:val="p0"/>
        <w:ind w:left="432"/>
        <w:rPr>
          <w:rFonts w:ascii="Times New Roman" w:eastAsia="Times New Roman" w:hAnsi="Times New Roman"/>
          <w:sz w:val="24"/>
          <w:szCs w:val="24"/>
        </w:rPr>
      </w:pPr>
      <w:r w:rsidRPr="009907D1">
        <w:rPr>
          <w:rFonts w:ascii="Times New Roman" w:hAnsi="Times New Roman"/>
          <w:sz w:val="24"/>
          <w:szCs w:val="24"/>
        </w:rPr>
        <w:t xml:space="preserve">In addition to the provisions of subsection 16-28.008(7), which shall apply and are incorporated herein the following parking requirements shall apply to all permitted uses. (See also sections 16-28.013 and 16-28.014.) </w:t>
      </w:r>
    </w:p>
    <w:p w14:paraId="6CA4AA55" w14:textId="77777777" w:rsidR="00777D98" w:rsidRPr="009907D1" w:rsidRDefault="00777D98" w:rsidP="00777D98">
      <w:pPr>
        <w:pStyle w:val="list1"/>
        <w:ind w:left="1296"/>
        <w:rPr>
          <w:rFonts w:ascii="Times New Roman" w:hAnsi="Times New Roman" w:cs="Times New Roman"/>
          <w:sz w:val="24"/>
          <w:szCs w:val="24"/>
        </w:rPr>
      </w:pPr>
      <w:r w:rsidRPr="009907D1">
        <w:rPr>
          <w:rFonts w:ascii="Times New Roman" w:hAnsi="Times New Roman" w:cs="Times New Roman"/>
          <w:sz w:val="24"/>
          <w:szCs w:val="24"/>
        </w:rPr>
        <w:t>1.  </w:t>
      </w:r>
      <w:r w:rsidRPr="009907D1">
        <w:rPr>
          <w:rFonts w:ascii="Times New Roman" w:hAnsi="Times New Roman" w:cs="Times New Roman"/>
          <w:i/>
          <w:iCs/>
          <w:sz w:val="24"/>
          <w:szCs w:val="24"/>
        </w:rPr>
        <w:t>Minimum parking</w:t>
      </w:r>
      <w:r w:rsidRPr="009907D1">
        <w:rPr>
          <w:rFonts w:ascii="Times New Roman" w:hAnsi="Times New Roman" w:cs="Times New Roman"/>
          <w:sz w:val="24"/>
          <w:szCs w:val="24"/>
        </w:rPr>
        <w:t xml:space="preserve">: The number of off-street parking spaces required shall be as followings: </w:t>
      </w:r>
    </w:p>
    <w:p w14:paraId="0427739F" w14:textId="77777777" w:rsidR="00777D98" w:rsidRPr="007327D6" w:rsidRDefault="00777D98" w:rsidP="00777D98">
      <w:pPr>
        <w:pStyle w:val="list20"/>
        <w:ind w:left="1728"/>
        <w:rPr>
          <w:rFonts w:ascii="Times New Roman" w:hAnsi="Times New Roman" w:cs="Times New Roman"/>
          <w:b/>
          <w:bCs/>
          <w:strike/>
          <w:sz w:val="24"/>
          <w:szCs w:val="24"/>
        </w:rPr>
      </w:pPr>
      <w:r w:rsidRPr="009907D1">
        <w:rPr>
          <w:rFonts w:ascii="Times New Roman" w:hAnsi="Times New Roman" w:cs="Times New Roman"/>
          <w:sz w:val="24"/>
          <w:szCs w:val="24"/>
        </w:rPr>
        <w:t>a.  </w:t>
      </w:r>
      <w:r w:rsidRPr="009907D1">
        <w:rPr>
          <w:rFonts w:ascii="Times New Roman" w:hAnsi="Times New Roman" w:cs="Times New Roman"/>
          <w:i/>
          <w:iCs/>
          <w:sz w:val="24"/>
          <w:szCs w:val="24"/>
        </w:rPr>
        <w:t>For residential uses</w:t>
      </w:r>
      <w:r w:rsidRPr="009907D1">
        <w:rPr>
          <w:rFonts w:ascii="Times New Roman" w:hAnsi="Times New Roman" w:cs="Times New Roman"/>
          <w:sz w:val="24"/>
          <w:szCs w:val="24"/>
        </w:rPr>
        <w:t xml:space="preserve">: </w:t>
      </w:r>
      <w:r w:rsidRPr="007327D6">
        <w:rPr>
          <w:rFonts w:ascii="Times New Roman" w:hAnsi="Times New Roman" w:cs="Times New Roman"/>
          <w:b/>
          <w:bCs/>
          <w:sz w:val="24"/>
          <w:szCs w:val="24"/>
          <w:u w:val="single"/>
        </w:rPr>
        <w:t>No parking minimums.</w:t>
      </w:r>
      <w:r>
        <w:rPr>
          <w:rFonts w:ascii="Times New Roman" w:hAnsi="Times New Roman" w:cs="Times New Roman"/>
          <w:sz w:val="24"/>
          <w:szCs w:val="24"/>
        </w:rPr>
        <w:t xml:space="preserve"> </w:t>
      </w:r>
      <w:r w:rsidRPr="007327D6">
        <w:rPr>
          <w:rFonts w:ascii="Times New Roman" w:hAnsi="Times New Roman" w:cs="Times New Roman"/>
          <w:b/>
          <w:bCs/>
          <w:strike/>
          <w:sz w:val="24"/>
          <w:szCs w:val="24"/>
        </w:rPr>
        <w:t xml:space="preserve">Determined by the underlying zoning and any applicable provisions of section 16-28.014, but not more than one space per dwelling units. </w:t>
      </w:r>
    </w:p>
    <w:p w14:paraId="788B4E3C" w14:textId="77777777" w:rsidR="00777D98" w:rsidRDefault="00777D98" w:rsidP="008C2D9C">
      <w:pPr>
        <w:shd w:val="clear" w:color="auto" w:fill="FFFFFF"/>
        <w:spacing w:after="0" w:line="240" w:lineRule="auto"/>
        <w:jc w:val="both"/>
        <w:rPr>
          <w:rFonts w:ascii="Times New Roman" w:eastAsia="Times New Roman" w:hAnsi="Times New Roman"/>
          <w:spacing w:val="2"/>
          <w:sz w:val="24"/>
          <w:szCs w:val="24"/>
        </w:rPr>
      </w:pPr>
    </w:p>
    <w:p w14:paraId="3BD3E74E" w14:textId="77777777" w:rsidR="00886C56" w:rsidRDefault="00886C56" w:rsidP="008C2D9C">
      <w:pPr>
        <w:shd w:val="clear" w:color="auto" w:fill="FFFFFF"/>
        <w:spacing w:after="0" w:line="240" w:lineRule="auto"/>
        <w:jc w:val="both"/>
        <w:rPr>
          <w:rFonts w:ascii="Times New Roman" w:eastAsia="Times New Roman" w:hAnsi="Times New Roman"/>
          <w:spacing w:val="2"/>
          <w:sz w:val="24"/>
          <w:szCs w:val="24"/>
        </w:rPr>
      </w:pPr>
    </w:p>
    <w:p w14:paraId="720CFC17" w14:textId="288D5786" w:rsidR="001E6E7D" w:rsidRPr="00777D98" w:rsidRDefault="001E6E7D" w:rsidP="001E6E7D">
      <w:pPr>
        <w:shd w:val="clear" w:color="auto" w:fill="FFFFFF"/>
        <w:spacing w:after="0" w:line="240" w:lineRule="auto"/>
        <w:jc w:val="center"/>
        <w:rPr>
          <w:rFonts w:ascii="Times New Roman" w:eastAsia="Times New Roman" w:hAnsi="Times New Roman"/>
          <w:b/>
          <w:bCs/>
          <w:spacing w:val="2"/>
          <w:sz w:val="24"/>
          <w:szCs w:val="24"/>
          <w:u w:val="single"/>
        </w:rPr>
      </w:pPr>
      <w:r w:rsidRPr="00777D98">
        <w:rPr>
          <w:rFonts w:ascii="Times New Roman" w:eastAsia="Times New Roman" w:hAnsi="Times New Roman"/>
          <w:b/>
          <w:bCs/>
          <w:spacing w:val="2"/>
          <w:sz w:val="24"/>
          <w:szCs w:val="24"/>
          <w:u w:val="single"/>
        </w:rPr>
        <w:t xml:space="preserve">SECTION </w:t>
      </w:r>
      <w:r w:rsidR="00165D64">
        <w:rPr>
          <w:rFonts w:ascii="Times New Roman" w:eastAsia="Times New Roman" w:hAnsi="Times New Roman"/>
          <w:b/>
          <w:bCs/>
          <w:spacing w:val="2"/>
          <w:sz w:val="24"/>
          <w:szCs w:val="24"/>
          <w:u w:val="single"/>
        </w:rPr>
        <w:t>3</w:t>
      </w:r>
      <w:r>
        <w:rPr>
          <w:rFonts w:ascii="Times New Roman" w:eastAsia="Times New Roman" w:hAnsi="Times New Roman"/>
          <w:b/>
          <w:bCs/>
          <w:spacing w:val="2"/>
          <w:sz w:val="24"/>
          <w:szCs w:val="24"/>
          <w:u w:val="single"/>
        </w:rPr>
        <w:t>: Accessory Dwelling Units</w:t>
      </w:r>
    </w:p>
    <w:p w14:paraId="450E27EE" w14:textId="77777777" w:rsidR="001E6E7D" w:rsidRDefault="001E6E7D" w:rsidP="001E6E7D">
      <w:pPr>
        <w:pStyle w:val="BodyText"/>
        <w:ind w:right="214"/>
        <w:jc w:val="both"/>
        <w:rPr>
          <w:b/>
          <w:u w:val="thick"/>
        </w:rPr>
      </w:pPr>
    </w:p>
    <w:p w14:paraId="79ABAD90" w14:textId="39736D92" w:rsidR="001E6E7D" w:rsidRDefault="001E6E7D" w:rsidP="001E6E7D">
      <w:pPr>
        <w:pStyle w:val="BodyText"/>
        <w:ind w:right="214"/>
        <w:jc w:val="both"/>
        <w:rPr>
          <w:bCs/>
        </w:rPr>
      </w:pPr>
      <w:r>
        <w:rPr>
          <w:b/>
          <w:u w:val="thick"/>
        </w:rPr>
        <w:t xml:space="preserve">Section </w:t>
      </w:r>
      <w:r w:rsidR="00162303">
        <w:rPr>
          <w:b/>
          <w:u w:val="thick"/>
        </w:rPr>
        <w:t>3.A</w:t>
      </w:r>
      <w:r>
        <w:rPr>
          <w:b/>
          <w:u w:val="thick"/>
        </w:rPr>
        <w:t>:</w:t>
      </w:r>
      <w:r>
        <w:rPr>
          <w:bCs/>
        </w:rPr>
        <w:t xml:space="preserve"> City Code Chapter 29 Definitions </w:t>
      </w:r>
      <w:r w:rsidR="02334BAE">
        <w:t>Sec</w:t>
      </w:r>
      <w:r w:rsidR="00F84DC2">
        <w:t>tion</w:t>
      </w:r>
      <w:r w:rsidR="02334BAE">
        <w:t xml:space="preserve"> 16-29.001</w:t>
      </w:r>
      <w:r w:rsidR="55E2FDCF">
        <w:t>(12)(a)(7)</w:t>
      </w:r>
      <w:r>
        <w:t xml:space="preserve"> </w:t>
      </w:r>
      <w:r>
        <w:rPr>
          <w:bCs/>
        </w:rPr>
        <w:t xml:space="preserve">is hereby amended to change the definition of dwelling, attached and dwelling, accessory as follows, with permanent deletions in </w:t>
      </w:r>
      <w:r w:rsidRPr="002836C2">
        <w:rPr>
          <w:bCs/>
          <w:strike/>
        </w:rPr>
        <w:t>strikethrough</w:t>
      </w:r>
      <w:r>
        <w:rPr>
          <w:bCs/>
        </w:rPr>
        <w:t xml:space="preserve"> and </w:t>
      </w:r>
      <w:r w:rsidRPr="002836C2">
        <w:rPr>
          <w:b/>
        </w:rPr>
        <w:t>bold</w:t>
      </w:r>
      <w:r>
        <w:rPr>
          <w:bCs/>
        </w:rPr>
        <w:t xml:space="preserve"> font and permanent additions in </w:t>
      </w:r>
      <w:r w:rsidRPr="002836C2">
        <w:rPr>
          <w:bCs/>
          <w:u w:val="single"/>
        </w:rPr>
        <w:t>underline</w:t>
      </w:r>
      <w:r>
        <w:rPr>
          <w:bCs/>
        </w:rPr>
        <w:t xml:space="preserve"> and </w:t>
      </w:r>
      <w:r w:rsidRPr="002836C2">
        <w:rPr>
          <w:b/>
        </w:rPr>
        <w:t>bold</w:t>
      </w:r>
      <w:r>
        <w:rPr>
          <w:bCs/>
        </w:rPr>
        <w:t xml:space="preserve"> font: font:</w:t>
      </w:r>
    </w:p>
    <w:p w14:paraId="4A2E6A71" w14:textId="77777777" w:rsidR="001E6E7D" w:rsidRPr="00B92827" w:rsidRDefault="001E6E7D" w:rsidP="001E6E7D">
      <w:pPr>
        <w:pStyle w:val="BodyText"/>
        <w:ind w:left="720" w:right="214"/>
        <w:jc w:val="both"/>
        <w:rPr>
          <w:bCs/>
        </w:rPr>
      </w:pPr>
    </w:p>
    <w:p w14:paraId="71B65813" w14:textId="5820EFC9" w:rsidR="001E6E7D" w:rsidRDefault="001E6E7D" w:rsidP="001E6E7D">
      <w:pPr>
        <w:pStyle w:val="BodyText"/>
        <w:ind w:left="720" w:right="214"/>
        <w:rPr>
          <w:bCs/>
        </w:rPr>
      </w:pPr>
      <w:r w:rsidRPr="00B92827">
        <w:rPr>
          <w:bCs/>
        </w:rPr>
        <w:t>7.</w:t>
      </w:r>
      <w:r w:rsidRPr="00B92827">
        <w:rPr>
          <w:bCs/>
        </w:rPr>
        <w:tab/>
      </w:r>
      <w:r w:rsidRPr="00B92827">
        <w:rPr>
          <w:bCs/>
          <w:i/>
        </w:rPr>
        <w:t>Dwelling:</w:t>
      </w:r>
      <w:r w:rsidRPr="00B92827">
        <w:rPr>
          <w:bCs/>
        </w:rPr>
        <w:t xml:space="preserve"> Accessory — </w:t>
      </w:r>
      <w:r>
        <w:rPr>
          <w:bCs/>
        </w:rPr>
        <w:t>A secondary</w:t>
      </w:r>
      <w:r w:rsidRPr="00073F88">
        <w:rPr>
          <w:b/>
          <w:strike/>
        </w:rPr>
        <w:t xml:space="preserve"> detached </w:t>
      </w:r>
      <w:r w:rsidRPr="009A7D72">
        <w:rPr>
          <w:bCs/>
        </w:rPr>
        <w:t>dwelling unit</w:t>
      </w:r>
      <w:r w:rsidRPr="00073F88">
        <w:rPr>
          <w:b/>
          <w:strike/>
        </w:rPr>
        <w:t xml:space="preserve"> meeting the height requirement of section 16-28.004 and having a floor area of 750 square feet or less</w:t>
      </w:r>
      <w:r w:rsidRPr="00B92827">
        <w:rPr>
          <w:bCs/>
        </w:rPr>
        <w:t xml:space="preserve"> on the same lot as a primary dwelling. Accessory dwelling units are distinct dwelling units as defined in section 16-29.001(10)(a) with independent kitchen facilities. </w:t>
      </w:r>
      <w:r>
        <w:rPr>
          <w:bCs/>
        </w:rPr>
        <w:br/>
      </w:r>
    </w:p>
    <w:p w14:paraId="7B5DC7BC" w14:textId="7A5EAD2E" w:rsidR="001E6E7D" w:rsidRPr="003C63BF" w:rsidRDefault="001E6E7D" w:rsidP="481CD06D">
      <w:pPr>
        <w:pStyle w:val="BodyText"/>
        <w:ind w:left="1440" w:right="214"/>
        <w:rPr>
          <w:b/>
          <w:bCs/>
          <w:u w:val="single"/>
        </w:rPr>
      </w:pPr>
      <w:r w:rsidRPr="481CD06D">
        <w:rPr>
          <w:b/>
          <w:bCs/>
          <w:u w:val="single"/>
        </w:rPr>
        <w:t xml:space="preserve">a. Detached Accessory Dwelling: An independent dwelling unit detached from the primary structure and meeting the height requirement of section 16-28.004 and having a floor area of </w:t>
      </w:r>
      <w:r w:rsidR="00DE4FB4" w:rsidRPr="2A30BD61">
        <w:rPr>
          <w:b/>
          <w:bCs/>
          <w:u w:val="single"/>
        </w:rPr>
        <w:t>1</w:t>
      </w:r>
      <w:r w:rsidR="5A7F8C01" w:rsidRPr="2A30BD61">
        <w:rPr>
          <w:b/>
          <w:bCs/>
          <w:u w:val="single"/>
        </w:rPr>
        <w:t>,</w:t>
      </w:r>
      <w:r w:rsidR="00DE4FB4" w:rsidRPr="2A30BD61">
        <w:rPr>
          <w:b/>
          <w:bCs/>
          <w:u w:val="single"/>
        </w:rPr>
        <w:t>0</w:t>
      </w:r>
      <w:r w:rsidR="007C0F33" w:rsidRPr="2A30BD61">
        <w:rPr>
          <w:b/>
          <w:bCs/>
          <w:u w:val="single"/>
        </w:rPr>
        <w:t>0</w:t>
      </w:r>
      <w:r w:rsidRPr="2A30BD61">
        <w:rPr>
          <w:b/>
          <w:bCs/>
          <w:u w:val="single"/>
        </w:rPr>
        <w:t>0</w:t>
      </w:r>
      <w:r w:rsidRPr="481CD06D">
        <w:rPr>
          <w:b/>
          <w:bCs/>
          <w:u w:val="single"/>
        </w:rPr>
        <w:t xml:space="preserve"> square feet or less.</w:t>
      </w:r>
      <w:r>
        <w:br/>
      </w:r>
    </w:p>
    <w:p w14:paraId="57C47ACB" w14:textId="09AA80E0" w:rsidR="001E6E7D" w:rsidRPr="00073F88" w:rsidRDefault="001E6E7D" w:rsidP="001E6E7D">
      <w:pPr>
        <w:pStyle w:val="BodyText"/>
        <w:ind w:left="1440" w:right="214"/>
        <w:rPr>
          <w:b/>
          <w:u w:val="single"/>
        </w:rPr>
      </w:pPr>
      <w:r w:rsidRPr="00073F88">
        <w:rPr>
          <w:b/>
          <w:u w:val="single"/>
        </w:rPr>
        <w:t xml:space="preserve">b. Attached Accessory Dwelling: </w:t>
      </w:r>
      <w:r>
        <w:rPr>
          <w:b/>
          <w:u w:val="single"/>
        </w:rPr>
        <w:t xml:space="preserve">An independent dwelling unit attached to the primary structure and having a floor area of </w:t>
      </w:r>
      <w:r w:rsidR="00A82D94" w:rsidRPr="49788596">
        <w:rPr>
          <w:b/>
          <w:bCs/>
          <w:u w:val="single"/>
        </w:rPr>
        <w:t>1</w:t>
      </w:r>
      <w:r w:rsidR="3B993B82" w:rsidRPr="49788596">
        <w:rPr>
          <w:b/>
          <w:bCs/>
          <w:u w:val="single"/>
        </w:rPr>
        <w:t>,</w:t>
      </w:r>
      <w:r w:rsidR="00A82D94" w:rsidRPr="49788596">
        <w:rPr>
          <w:b/>
          <w:bCs/>
          <w:u w:val="single"/>
        </w:rPr>
        <w:t>000</w:t>
      </w:r>
      <w:r w:rsidRPr="003C63BF">
        <w:rPr>
          <w:b/>
          <w:u w:val="single"/>
        </w:rPr>
        <w:t xml:space="preserve"> square feet or less or</w:t>
      </w:r>
      <w:r>
        <w:rPr>
          <w:b/>
          <w:u w:val="single"/>
        </w:rPr>
        <w:t xml:space="preserve"> up to 50% of the primary dwelling</w:t>
      </w:r>
      <w:r w:rsidR="00A82D94">
        <w:rPr>
          <w:b/>
          <w:u w:val="single"/>
        </w:rPr>
        <w:t>, whichever is greater</w:t>
      </w:r>
      <w:r>
        <w:rPr>
          <w:b/>
          <w:u w:val="single"/>
        </w:rPr>
        <w:t xml:space="preserve">. </w:t>
      </w:r>
    </w:p>
    <w:p w14:paraId="27A7B58F" w14:textId="77777777" w:rsidR="001E6E7D" w:rsidRPr="00F90E6A" w:rsidRDefault="001E6E7D" w:rsidP="001E6E7D">
      <w:pPr>
        <w:pStyle w:val="BodyText"/>
        <w:ind w:right="214"/>
        <w:jc w:val="both"/>
        <w:rPr>
          <w:bCs/>
        </w:rPr>
      </w:pPr>
    </w:p>
    <w:p w14:paraId="67ECF36E" w14:textId="063D5903" w:rsidR="001E6E7D" w:rsidRDefault="001E6E7D" w:rsidP="001E6E7D">
      <w:pPr>
        <w:pStyle w:val="BodyText"/>
        <w:ind w:right="214"/>
        <w:jc w:val="both"/>
        <w:rPr>
          <w:bCs/>
        </w:rPr>
      </w:pPr>
      <w:r>
        <w:rPr>
          <w:b/>
          <w:u w:val="thick"/>
        </w:rPr>
        <w:t xml:space="preserve">Section </w:t>
      </w:r>
      <w:r w:rsidR="00162303">
        <w:rPr>
          <w:b/>
          <w:u w:val="thick"/>
        </w:rPr>
        <w:t>3.B</w:t>
      </w:r>
      <w:r>
        <w:rPr>
          <w:b/>
          <w:u w:val="thick"/>
        </w:rPr>
        <w:t>:</w:t>
      </w:r>
      <w:r w:rsidRPr="002E64A8">
        <w:rPr>
          <w:bCs/>
        </w:rPr>
        <w:t xml:space="preserve"> </w:t>
      </w:r>
      <w:r>
        <w:rPr>
          <w:bCs/>
        </w:rPr>
        <w:t>City Code Chapter 28</w:t>
      </w:r>
      <w:r w:rsidR="006E6931">
        <w:rPr>
          <w:bCs/>
        </w:rPr>
        <w:t xml:space="preserve"> of Pa</w:t>
      </w:r>
      <w:r w:rsidR="000357B9">
        <w:rPr>
          <w:bCs/>
        </w:rPr>
        <w:t xml:space="preserve">rt 16 </w:t>
      </w:r>
      <w:r>
        <w:rPr>
          <w:bCs/>
        </w:rPr>
        <w:t xml:space="preserve">General and Supplementary Regulations Section 16-28.004 governing accessory uses and structures is hereby amended to amend the height requirement and the total floor area calculation for accessory dwelling units as follows, with permanent deletions in </w:t>
      </w:r>
      <w:r w:rsidRPr="00777816">
        <w:rPr>
          <w:bCs/>
          <w:strike/>
        </w:rPr>
        <w:t>strikethrough</w:t>
      </w:r>
      <w:r>
        <w:rPr>
          <w:bCs/>
        </w:rPr>
        <w:t xml:space="preserve"> and </w:t>
      </w:r>
      <w:r w:rsidRPr="00777816">
        <w:rPr>
          <w:b/>
        </w:rPr>
        <w:t>bold</w:t>
      </w:r>
      <w:r>
        <w:rPr>
          <w:bCs/>
        </w:rPr>
        <w:t xml:space="preserve"> font and permanent additions in </w:t>
      </w:r>
      <w:r w:rsidRPr="00777816">
        <w:rPr>
          <w:bCs/>
          <w:u w:val="single"/>
        </w:rPr>
        <w:t>underline</w:t>
      </w:r>
      <w:r>
        <w:rPr>
          <w:bCs/>
        </w:rPr>
        <w:t xml:space="preserve"> and </w:t>
      </w:r>
      <w:r w:rsidRPr="00777816">
        <w:rPr>
          <w:b/>
        </w:rPr>
        <w:t>bold</w:t>
      </w:r>
      <w:r>
        <w:rPr>
          <w:bCs/>
        </w:rPr>
        <w:t xml:space="preserve"> font:</w:t>
      </w:r>
    </w:p>
    <w:p w14:paraId="1734EDC3" w14:textId="77777777" w:rsidR="001E6E7D" w:rsidRDefault="001E6E7D" w:rsidP="001E6E7D">
      <w:pPr>
        <w:pStyle w:val="BodyText"/>
        <w:ind w:left="720" w:right="214"/>
        <w:jc w:val="both"/>
      </w:pPr>
    </w:p>
    <w:p w14:paraId="6491FD72" w14:textId="77777777" w:rsidR="001E6E7D" w:rsidRPr="00EB33A4" w:rsidRDefault="001E6E7D" w:rsidP="001E6E7D">
      <w:pPr>
        <w:pStyle w:val="BodyText"/>
        <w:ind w:left="720" w:right="214"/>
        <w:jc w:val="both"/>
      </w:pPr>
      <w:r>
        <w:t xml:space="preserve">Sec. 16-28.004. - Accessory uses and structures. </w:t>
      </w:r>
    </w:p>
    <w:p w14:paraId="4FB4F3AD" w14:textId="77777777" w:rsidR="001E6E7D" w:rsidRPr="00EB33A4" w:rsidRDefault="001E6E7D" w:rsidP="001E6E7D">
      <w:pPr>
        <w:pStyle w:val="BodyText"/>
        <w:ind w:left="720" w:right="214"/>
        <w:jc w:val="both"/>
        <w:rPr>
          <w:bCs/>
        </w:rPr>
      </w:pPr>
      <w:r w:rsidRPr="00EB33A4">
        <w:rPr>
          <w:bCs/>
        </w:rPr>
        <w:t xml:space="preserve">The following regulations and requirements apply to accessory uses and structures: </w:t>
      </w:r>
    </w:p>
    <w:p w14:paraId="6BF517F3" w14:textId="77777777" w:rsidR="001E6E7D" w:rsidRPr="00EB33A4" w:rsidRDefault="001E6E7D" w:rsidP="001E6E7D">
      <w:pPr>
        <w:pStyle w:val="BodyText"/>
        <w:ind w:left="720" w:right="214"/>
      </w:pPr>
      <w:r>
        <w:t xml:space="preserve">(1)  Except as otherwise specifically provided in this part, use of accessory buildings as dwellings or lodgings is prohibited. </w:t>
      </w:r>
    </w:p>
    <w:p w14:paraId="34A4B8E5" w14:textId="138FD21C" w:rsidR="001E6E7D" w:rsidRPr="00EB33A4" w:rsidRDefault="001E6E7D" w:rsidP="001E6E7D">
      <w:pPr>
        <w:pStyle w:val="BodyText"/>
        <w:ind w:left="720" w:right="214"/>
      </w:pPr>
      <w:r>
        <w:t xml:space="preserve">(2)  Accessory buildings shall be constructed concurrent with or after construction of principal buildings. </w:t>
      </w:r>
    </w:p>
    <w:p w14:paraId="24A197EE" w14:textId="104801AB" w:rsidR="009651CD" w:rsidRDefault="001E6E7D" w:rsidP="001E6E7D">
      <w:pPr>
        <w:pStyle w:val="BodyText"/>
        <w:ind w:left="720" w:right="214"/>
      </w:pPr>
      <w:r>
        <w:t>(3)  Accessory buildings in R-1 through R-5 districts shall not exceed 20 feet in height, shall not cover more than 25 percent of the area of the rear yard, and shall not contain a total floor area greater than 30 percent of the main structure</w:t>
      </w:r>
      <w:r w:rsidR="00D50985">
        <w:t>.</w:t>
      </w:r>
      <w:r>
        <w:t xml:space="preserve"> For purposes of calculating the total floor area of the main structure, the definition of residential floor area set forth in the first sentence of section 16-29.001(13)(a) shall apply, except where modified by the provisions of 16-24.008. For purposes of calculating the total floor area of the accessory building, all gross floor area of the accessory building shall be included whether or not it is conditioned or habitable</w:t>
      </w:r>
      <w:r w:rsidR="00EA5DF9">
        <w:t>.</w:t>
      </w:r>
    </w:p>
    <w:p w14:paraId="0EA90E0D" w14:textId="77777777" w:rsidR="00B25AC3" w:rsidRDefault="00B25AC3" w:rsidP="001E6E7D">
      <w:pPr>
        <w:pStyle w:val="BodyText"/>
        <w:ind w:left="720" w:right="214"/>
      </w:pPr>
    </w:p>
    <w:p w14:paraId="33EF17FA" w14:textId="3574C2BB" w:rsidR="00592640" w:rsidRDefault="009651CD" w:rsidP="009651CD">
      <w:pPr>
        <w:pStyle w:val="BodyText"/>
        <w:ind w:left="720" w:right="214" w:firstLine="720"/>
        <w:rPr>
          <w:b/>
          <w:bCs/>
          <w:u w:val="single"/>
        </w:rPr>
      </w:pPr>
      <w:r w:rsidRPr="00EA73B6">
        <w:rPr>
          <w:b/>
          <w:bCs/>
        </w:rPr>
        <w:t>(a)</w:t>
      </w:r>
      <w:r>
        <w:t xml:space="preserve"> </w:t>
      </w:r>
      <w:r>
        <w:rPr>
          <w:b/>
          <w:bCs/>
          <w:u w:val="single"/>
        </w:rPr>
        <w:t>Exceptions for detached accessory dwelling units</w:t>
      </w:r>
      <w:r w:rsidR="0025035B">
        <w:rPr>
          <w:b/>
          <w:bCs/>
          <w:u w:val="single"/>
        </w:rPr>
        <w:br/>
      </w:r>
    </w:p>
    <w:p w14:paraId="6722CE25" w14:textId="5B5F4FF5" w:rsidR="00E208C0" w:rsidRPr="00EA73B6" w:rsidRDefault="00176035" w:rsidP="00EA73B6">
      <w:pPr>
        <w:pStyle w:val="BodyText"/>
        <w:ind w:left="2160" w:right="214"/>
        <w:rPr>
          <w:b/>
          <w:bCs/>
          <w:u w:val="single"/>
        </w:rPr>
      </w:pPr>
      <w:r>
        <w:rPr>
          <w:b/>
          <w:bCs/>
          <w:u w:val="single"/>
        </w:rPr>
        <w:t>(</w:t>
      </w:r>
      <w:r w:rsidR="00592640" w:rsidRPr="00EA73B6">
        <w:rPr>
          <w:b/>
          <w:bCs/>
          <w:u w:val="single"/>
        </w:rPr>
        <w:t>i</w:t>
      </w:r>
      <w:r>
        <w:rPr>
          <w:b/>
          <w:bCs/>
          <w:u w:val="single"/>
        </w:rPr>
        <w:t>)</w:t>
      </w:r>
      <w:r w:rsidR="00592640" w:rsidRPr="00EA73B6">
        <w:rPr>
          <w:b/>
          <w:bCs/>
          <w:u w:val="single"/>
        </w:rPr>
        <w:t xml:space="preserve"> </w:t>
      </w:r>
      <w:r w:rsidR="00D50985" w:rsidRPr="00A31864">
        <w:rPr>
          <w:b/>
          <w:u w:val="single"/>
        </w:rPr>
        <w:t>Detached accessory dwelling units shall not exceed 24 feet</w:t>
      </w:r>
      <w:r w:rsidR="005C677F">
        <w:rPr>
          <w:b/>
          <w:bCs/>
          <w:u w:val="single"/>
        </w:rPr>
        <w:t xml:space="preserve"> in height.</w:t>
      </w:r>
      <w:r w:rsidR="0025035B">
        <w:rPr>
          <w:b/>
          <w:bCs/>
          <w:u w:val="single"/>
        </w:rPr>
        <w:br/>
      </w:r>
    </w:p>
    <w:p w14:paraId="2E55E729" w14:textId="15552138" w:rsidR="001E6E7D" w:rsidRPr="00EA73B6" w:rsidRDefault="00176035" w:rsidP="00EA73B6">
      <w:pPr>
        <w:pStyle w:val="BodyText"/>
        <w:ind w:left="2160" w:right="214"/>
        <w:rPr>
          <w:b/>
          <w:bCs/>
          <w:u w:val="single"/>
        </w:rPr>
      </w:pPr>
      <w:r>
        <w:rPr>
          <w:b/>
          <w:bCs/>
          <w:u w:val="single"/>
        </w:rPr>
        <w:t>(</w:t>
      </w:r>
      <w:r w:rsidR="00E208C0" w:rsidRPr="00EA73B6">
        <w:rPr>
          <w:b/>
          <w:bCs/>
          <w:u w:val="single"/>
        </w:rPr>
        <w:t>ii</w:t>
      </w:r>
      <w:r>
        <w:rPr>
          <w:b/>
          <w:bCs/>
          <w:u w:val="single"/>
        </w:rPr>
        <w:t>)</w:t>
      </w:r>
      <w:r w:rsidR="001E6E7D" w:rsidRPr="00653A3B">
        <w:rPr>
          <w:b/>
          <w:bCs/>
          <w:u w:val="single"/>
        </w:rPr>
        <w:t xml:space="preserve"> For the purposes of calculating the total floor area of the </w:t>
      </w:r>
      <w:r w:rsidR="001E6E7D">
        <w:rPr>
          <w:b/>
          <w:bCs/>
          <w:u w:val="single"/>
        </w:rPr>
        <w:t xml:space="preserve">detached </w:t>
      </w:r>
      <w:r w:rsidR="001E6E7D" w:rsidRPr="00653A3B">
        <w:rPr>
          <w:b/>
          <w:bCs/>
          <w:u w:val="single"/>
        </w:rPr>
        <w:t>accessory dwelling unit, all conditioned space shall be included but unconditioned space shall not count toward the gross floor area</w:t>
      </w:r>
      <w:r w:rsidR="001E6E7D" w:rsidRPr="00EA73B6">
        <w:rPr>
          <w:b/>
          <w:bCs/>
          <w:u w:val="single"/>
        </w:rPr>
        <w:t>.</w:t>
      </w:r>
      <w:r w:rsidR="000902C0" w:rsidRPr="00EA73B6">
        <w:rPr>
          <w:b/>
          <w:bCs/>
          <w:u w:val="single"/>
        </w:rPr>
        <w:t xml:space="preserve"> </w:t>
      </w:r>
      <w:r w:rsidR="000D7F6C">
        <w:rPr>
          <w:b/>
          <w:bCs/>
          <w:u w:val="single"/>
        </w:rPr>
        <w:t>However, un</w:t>
      </w:r>
      <w:r w:rsidR="008F7474">
        <w:rPr>
          <w:b/>
          <w:bCs/>
          <w:u w:val="single"/>
        </w:rPr>
        <w:t>conditioned</w:t>
      </w:r>
      <w:r w:rsidR="00F239BE">
        <w:rPr>
          <w:b/>
          <w:bCs/>
          <w:u w:val="single"/>
        </w:rPr>
        <w:t xml:space="preserve"> space in a</w:t>
      </w:r>
      <w:r w:rsidR="00773C4E">
        <w:rPr>
          <w:b/>
          <w:bCs/>
          <w:u w:val="single"/>
        </w:rPr>
        <w:t xml:space="preserve"> detached accessory dwelling unit structure shall count toward the total 30 percent floor area allowance </w:t>
      </w:r>
      <w:r w:rsidR="00A75A7D">
        <w:rPr>
          <w:b/>
          <w:bCs/>
          <w:u w:val="single"/>
        </w:rPr>
        <w:t xml:space="preserve">for accessory structure in </w:t>
      </w:r>
      <w:r w:rsidR="0025035B">
        <w:rPr>
          <w:b/>
          <w:bCs/>
          <w:u w:val="single"/>
        </w:rPr>
        <w:t>s</w:t>
      </w:r>
      <w:r w:rsidR="005046AE">
        <w:rPr>
          <w:b/>
          <w:bCs/>
          <w:u w:val="single"/>
        </w:rPr>
        <w:t>ec</w:t>
      </w:r>
      <w:r w:rsidR="0025035B">
        <w:rPr>
          <w:b/>
          <w:bCs/>
          <w:u w:val="single"/>
        </w:rPr>
        <w:t>tion</w:t>
      </w:r>
      <w:r w:rsidR="005046AE">
        <w:rPr>
          <w:b/>
          <w:bCs/>
          <w:u w:val="single"/>
        </w:rPr>
        <w:t xml:space="preserve"> </w:t>
      </w:r>
      <w:r w:rsidR="00A75A7D">
        <w:rPr>
          <w:b/>
          <w:bCs/>
          <w:u w:val="single"/>
        </w:rPr>
        <w:t>16-28.004(3)</w:t>
      </w:r>
      <w:r w:rsidR="00773C4E">
        <w:rPr>
          <w:b/>
          <w:bCs/>
          <w:u w:val="single"/>
        </w:rPr>
        <w:t>.</w:t>
      </w:r>
    </w:p>
    <w:p w14:paraId="3091CBB0"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7D942F9D" w14:textId="02B2D677" w:rsidR="6FBC8CE7" w:rsidRDefault="6FBC8CE7" w:rsidP="22DBC879">
      <w:pPr>
        <w:pStyle w:val="BodyText"/>
        <w:ind w:right="214"/>
        <w:jc w:val="both"/>
      </w:pPr>
      <w:r w:rsidRPr="22DBC879">
        <w:rPr>
          <w:b/>
          <w:bCs/>
          <w:u w:val="thick"/>
        </w:rPr>
        <w:t xml:space="preserve">Section </w:t>
      </w:r>
      <w:r w:rsidR="00162303">
        <w:rPr>
          <w:b/>
          <w:bCs/>
          <w:u w:val="thick"/>
        </w:rPr>
        <w:t>3.C:</w:t>
      </w:r>
      <w:r>
        <w:t xml:space="preserve"> City Code Chapter 28 General and Supplementary Regulations Section 16-28.</w:t>
      </w:r>
      <w:r w:rsidR="00891D3D">
        <w:rPr>
          <w:bCs/>
        </w:rPr>
        <w:t>0</w:t>
      </w:r>
      <w:r w:rsidR="00D71DF1">
        <w:rPr>
          <w:bCs/>
        </w:rPr>
        <w:t>11(6)</w:t>
      </w:r>
      <w:r>
        <w:t xml:space="preserve"> governing </w:t>
      </w:r>
      <w:r w:rsidR="00A53F7F">
        <w:rPr>
          <w:bCs/>
        </w:rPr>
        <w:t>zero lot line subdivisions</w:t>
      </w:r>
      <w:r>
        <w:t xml:space="preserve"> is hereby amended to </w:t>
      </w:r>
      <w:r w:rsidR="00A53F7F">
        <w:rPr>
          <w:bCs/>
        </w:rPr>
        <w:t>permit</w:t>
      </w:r>
      <w:r>
        <w:t xml:space="preserve"> the </w:t>
      </w:r>
      <w:r w:rsidR="00A53F7F">
        <w:rPr>
          <w:bCs/>
        </w:rPr>
        <w:t>use of zero lot line subdivisions</w:t>
      </w:r>
      <w:r>
        <w:t xml:space="preserve"> for accessory dwelling units as follows, with permanent deletions in </w:t>
      </w:r>
      <w:r w:rsidRPr="22DBC879">
        <w:rPr>
          <w:strike/>
        </w:rPr>
        <w:t>strikethrough</w:t>
      </w:r>
      <w:r>
        <w:t xml:space="preserve"> and </w:t>
      </w:r>
      <w:r w:rsidRPr="22DBC879">
        <w:rPr>
          <w:b/>
          <w:bCs/>
        </w:rPr>
        <w:t>bold</w:t>
      </w:r>
      <w:r>
        <w:t xml:space="preserve"> font and permanent additions in </w:t>
      </w:r>
      <w:r w:rsidRPr="22DBC879">
        <w:rPr>
          <w:u w:val="single"/>
        </w:rPr>
        <w:t>underline</w:t>
      </w:r>
      <w:r>
        <w:t xml:space="preserve"> and </w:t>
      </w:r>
      <w:r w:rsidRPr="22DBC879">
        <w:rPr>
          <w:b/>
          <w:bCs/>
        </w:rPr>
        <w:t>bold</w:t>
      </w:r>
      <w:r>
        <w:t xml:space="preserve"> font:</w:t>
      </w:r>
    </w:p>
    <w:p w14:paraId="1145F388" w14:textId="3698F5B9" w:rsidR="006E06AC" w:rsidRDefault="006E06AC" w:rsidP="00891D3D">
      <w:pPr>
        <w:pStyle w:val="BodyText"/>
        <w:ind w:left="720" w:right="214"/>
        <w:jc w:val="both"/>
      </w:pPr>
    </w:p>
    <w:p w14:paraId="49A7F7F8" w14:textId="77777777" w:rsidR="00D71DF1" w:rsidRPr="00D71DF1" w:rsidRDefault="00D71DF1" w:rsidP="00D71DF1">
      <w:pPr>
        <w:pStyle w:val="List10"/>
        <w:ind w:left="1195"/>
        <w:rPr>
          <w:rFonts w:ascii="Times New Roman" w:hAnsi="Times New Roman" w:cs="Times New Roman"/>
          <w:sz w:val="24"/>
        </w:rPr>
      </w:pPr>
      <w:r w:rsidRPr="00D71DF1">
        <w:rPr>
          <w:rFonts w:ascii="Times New Roman" w:hAnsi="Times New Roman" w:cs="Times New Roman"/>
          <w:sz w:val="24"/>
        </w:rPr>
        <w:t>(6)</w:t>
      </w:r>
      <w:r w:rsidRPr="00D71DF1">
        <w:rPr>
          <w:rFonts w:ascii="Times New Roman" w:hAnsi="Times New Roman" w:cs="Times New Roman"/>
          <w:sz w:val="24"/>
        </w:rPr>
        <w:tab/>
      </w:r>
      <w:r w:rsidRPr="00D71DF1">
        <w:rPr>
          <w:rFonts w:ascii="Times New Roman" w:hAnsi="Times New Roman" w:cs="Times New Roman"/>
          <w:i/>
          <w:sz w:val="24"/>
        </w:rPr>
        <w:t>Zero Lot Line Subdivision:</w:t>
      </w:r>
      <w:r w:rsidRPr="00D71DF1">
        <w:rPr>
          <w:rFonts w:ascii="Times New Roman" w:hAnsi="Times New Roman" w:cs="Times New Roman"/>
          <w:sz w:val="24"/>
        </w:rPr>
        <w:t xml:space="preserve"> Zero lot line subdivision of two (2) classes is permitted by this part, without the necessity for compliance with Part 15 of the Code of Ordinances, through the approval of a special administrative permit: </w:t>
      </w:r>
    </w:p>
    <w:p w14:paraId="4BE0CE25" w14:textId="3D4FCD59" w:rsidR="00D71DF1" w:rsidRPr="001C730D" w:rsidRDefault="00D71DF1" w:rsidP="00D71DF1">
      <w:pPr>
        <w:pStyle w:val="List2"/>
        <w:ind w:left="2016"/>
        <w:rPr>
          <w:rFonts w:ascii="Times New Roman" w:hAnsi="Times New Roman" w:cs="Times New Roman"/>
          <w:b/>
          <w:sz w:val="24"/>
          <w:szCs w:val="24"/>
          <w:u w:val="single"/>
        </w:rPr>
      </w:pPr>
      <w:r w:rsidRPr="00D71DF1">
        <w:rPr>
          <w:rFonts w:ascii="Times New Roman" w:hAnsi="Times New Roman" w:cs="Times New Roman"/>
          <w:sz w:val="24"/>
          <w:szCs w:val="24"/>
        </w:rPr>
        <w:t>(a)</w:t>
      </w:r>
      <w:r w:rsidRPr="00D71DF1">
        <w:rPr>
          <w:rFonts w:ascii="Times New Roman" w:hAnsi="Times New Roman" w:cs="Times New Roman"/>
          <w:sz w:val="24"/>
          <w:szCs w:val="24"/>
        </w:rPr>
        <w:tab/>
        <w:t xml:space="preserve">In the R-5 (Two-Family Residential) District, lots may be subdivided to allow the individual sale of each of the two units in any existing duplex structure which otherwise meets all of the requirements of the R-5 (Two-Family Residential) District. </w:t>
      </w:r>
    </w:p>
    <w:p w14:paraId="0A512E3F" w14:textId="77777777" w:rsidR="00D71DF1" w:rsidRPr="00D71DF1" w:rsidRDefault="00D71DF1" w:rsidP="00D71DF1">
      <w:pPr>
        <w:pStyle w:val="List2"/>
        <w:ind w:left="2016"/>
        <w:rPr>
          <w:rFonts w:ascii="Times New Roman" w:hAnsi="Times New Roman" w:cs="Times New Roman"/>
          <w:sz w:val="24"/>
          <w:szCs w:val="24"/>
        </w:rPr>
      </w:pPr>
      <w:r w:rsidRPr="00D71DF1">
        <w:rPr>
          <w:rFonts w:ascii="Times New Roman" w:hAnsi="Times New Roman" w:cs="Times New Roman"/>
          <w:sz w:val="24"/>
          <w:szCs w:val="24"/>
        </w:rPr>
        <w:t>(b)</w:t>
      </w:r>
      <w:r w:rsidRPr="00D71DF1">
        <w:rPr>
          <w:rFonts w:ascii="Times New Roman" w:hAnsi="Times New Roman" w:cs="Times New Roman"/>
          <w:sz w:val="24"/>
          <w:szCs w:val="24"/>
        </w:rPr>
        <w:tab/>
        <w:t xml:space="preserve">In the R-G (Residential General), R-LC (Residential-Limited Commercial), and O-I (Office-Institutional) districts, lots may be subdivided to allow the sale of individual units within any existing multi-family or duplex structure which otherwise meets all of the requirements for the district in which it is located. </w:t>
      </w:r>
    </w:p>
    <w:p w14:paraId="6767E154" w14:textId="77777777" w:rsidR="00E67CDD" w:rsidRPr="00E67CDD" w:rsidRDefault="00D71DF1" w:rsidP="00E67CDD">
      <w:pPr>
        <w:pStyle w:val="List2"/>
        <w:ind w:left="2016"/>
        <w:rPr>
          <w:rFonts w:ascii="Times New Roman" w:hAnsi="Times New Roman" w:cs="Times New Roman"/>
          <w:sz w:val="24"/>
          <w:szCs w:val="24"/>
        </w:rPr>
      </w:pPr>
      <w:r w:rsidRPr="00D71DF1">
        <w:rPr>
          <w:rFonts w:ascii="Times New Roman" w:hAnsi="Times New Roman" w:cs="Times New Roman"/>
          <w:sz w:val="24"/>
          <w:szCs w:val="24"/>
        </w:rPr>
        <w:t>(c)</w:t>
      </w:r>
      <w:r w:rsidRPr="00D71DF1">
        <w:rPr>
          <w:rFonts w:ascii="Times New Roman" w:hAnsi="Times New Roman" w:cs="Times New Roman"/>
          <w:sz w:val="24"/>
          <w:szCs w:val="24"/>
        </w:rPr>
        <w:tab/>
        <w:t xml:space="preserve">In Subarea 2 (Mill Housing) of the Cabbagetown Landmark District (section 16-20A.005), lots may be subdivided to allow the sale of individual units in any duplex structure which otherwise meets all the requirements for the Cabbagetown Landmark District. </w:t>
      </w:r>
    </w:p>
    <w:p w14:paraId="773ECD09" w14:textId="2F7814B1" w:rsidR="00E969FE" w:rsidRPr="00755BEA" w:rsidRDefault="00B82E5B" w:rsidP="00E969FE">
      <w:pPr>
        <w:pStyle w:val="List2"/>
        <w:ind w:left="2016"/>
        <w:rPr>
          <w:rFonts w:ascii="Times New Roman" w:hAnsi="Times New Roman" w:cs="Times New Roman"/>
          <w:b/>
          <w:sz w:val="24"/>
          <w:szCs w:val="24"/>
          <w:u w:val="single"/>
        </w:rPr>
      </w:pPr>
      <w:r w:rsidRPr="00755BEA">
        <w:rPr>
          <w:rFonts w:ascii="Times New Roman" w:hAnsi="Times New Roman" w:cs="Times New Roman"/>
          <w:b/>
          <w:sz w:val="24"/>
          <w:szCs w:val="24"/>
          <w:u w:val="single"/>
        </w:rPr>
        <w:t>(d) In R-4 (Single Family Residential), R-4A (Single Family Residential), R-</w:t>
      </w:r>
      <w:r w:rsidR="00775767" w:rsidRPr="00755BEA">
        <w:rPr>
          <w:rFonts w:ascii="Times New Roman" w:hAnsi="Times New Roman" w:cs="Times New Roman"/>
          <w:b/>
          <w:sz w:val="24"/>
          <w:szCs w:val="24"/>
          <w:u w:val="single"/>
        </w:rPr>
        <w:t xml:space="preserve">4B </w:t>
      </w:r>
      <w:r w:rsidR="00911BC5" w:rsidRPr="00755BEA">
        <w:rPr>
          <w:rFonts w:ascii="Times New Roman" w:hAnsi="Times New Roman" w:cs="Times New Roman"/>
          <w:b/>
          <w:sz w:val="24"/>
          <w:szCs w:val="24"/>
          <w:u w:val="single"/>
        </w:rPr>
        <w:t xml:space="preserve">(Single Family Residential) </w:t>
      </w:r>
      <w:r w:rsidR="002E062F" w:rsidRPr="00755BEA">
        <w:rPr>
          <w:rFonts w:ascii="Times New Roman" w:hAnsi="Times New Roman" w:cs="Times New Roman"/>
          <w:b/>
          <w:sz w:val="24"/>
          <w:szCs w:val="24"/>
          <w:u w:val="single"/>
        </w:rPr>
        <w:t>Districts</w:t>
      </w:r>
      <w:r w:rsidR="005F5A13" w:rsidRPr="005F5A13">
        <w:rPr>
          <w:rFonts w:ascii="Times New Roman" w:hAnsi="Times New Roman" w:cs="Times New Roman"/>
          <w:b/>
          <w:sz w:val="24"/>
          <w:szCs w:val="24"/>
          <w:u w:val="single"/>
        </w:rPr>
        <w:t xml:space="preserve">, </w:t>
      </w:r>
      <w:r w:rsidR="002769FA">
        <w:rPr>
          <w:rFonts w:ascii="Times New Roman" w:hAnsi="Times New Roman" w:cs="Times New Roman"/>
          <w:b/>
          <w:sz w:val="24"/>
          <w:szCs w:val="24"/>
          <w:u w:val="single"/>
        </w:rPr>
        <w:t xml:space="preserve">and </w:t>
      </w:r>
      <w:r w:rsidR="005F5A13" w:rsidRPr="005B5F03">
        <w:rPr>
          <w:rFonts w:ascii="Times New Roman" w:hAnsi="Times New Roman" w:cs="Times New Roman"/>
          <w:b/>
          <w:sz w:val="24"/>
          <w:szCs w:val="24"/>
        </w:rPr>
        <w:t>R-5 (Two-Family Residential) District</w:t>
      </w:r>
      <w:r w:rsidR="00F36F45">
        <w:rPr>
          <w:rFonts w:ascii="Times New Roman" w:hAnsi="Times New Roman" w:cs="Times New Roman"/>
          <w:b/>
          <w:sz w:val="24"/>
          <w:szCs w:val="24"/>
        </w:rPr>
        <w:t>s</w:t>
      </w:r>
      <w:r w:rsidR="000E3E77" w:rsidRPr="00755BEA">
        <w:rPr>
          <w:rFonts w:ascii="Times New Roman" w:hAnsi="Times New Roman" w:cs="Times New Roman"/>
          <w:b/>
          <w:sz w:val="24"/>
          <w:szCs w:val="24"/>
          <w:u w:val="single"/>
        </w:rPr>
        <w:t xml:space="preserve">, lots may be subdivided </w:t>
      </w:r>
      <w:r w:rsidR="002F134B">
        <w:rPr>
          <w:rFonts w:ascii="Times New Roman" w:hAnsi="Times New Roman" w:cs="Times New Roman"/>
          <w:b/>
          <w:sz w:val="24"/>
          <w:szCs w:val="24"/>
          <w:u w:val="single"/>
        </w:rPr>
        <w:t xml:space="preserve">through zero-lot-line </w:t>
      </w:r>
      <w:r w:rsidR="001609B1">
        <w:rPr>
          <w:rFonts w:ascii="Times New Roman" w:hAnsi="Times New Roman" w:cs="Times New Roman"/>
          <w:b/>
          <w:sz w:val="24"/>
          <w:szCs w:val="24"/>
          <w:u w:val="single"/>
        </w:rPr>
        <w:t xml:space="preserve">subdivision </w:t>
      </w:r>
      <w:r w:rsidR="000E3E77" w:rsidRPr="00755BEA">
        <w:rPr>
          <w:rFonts w:ascii="Times New Roman" w:hAnsi="Times New Roman" w:cs="Times New Roman"/>
          <w:b/>
          <w:sz w:val="24"/>
          <w:szCs w:val="24"/>
          <w:u w:val="single"/>
        </w:rPr>
        <w:t xml:space="preserve">to allow the individual sale of  units </w:t>
      </w:r>
      <w:r w:rsidR="00755BEA" w:rsidRPr="00755BEA">
        <w:rPr>
          <w:rFonts w:ascii="Times New Roman" w:hAnsi="Times New Roman" w:cs="Times New Roman"/>
          <w:b/>
          <w:bCs/>
          <w:sz w:val="24"/>
          <w:szCs w:val="24"/>
          <w:u w:val="single"/>
        </w:rPr>
        <w:t xml:space="preserve">when one of the units is </w:t>
      </w:r>
      <w:commentRangeStart w:id="6"/>
      <w:r w:rsidR="00755BEA" w:rsidRPr="00755BEA">
        <w:rPr>
          <w:rFonts w:ascii="Times New Roman" w:hAnsi="Times New Roman" w:cs="Times New Roman"/>
          <w:b/>
          <w:bCs/>
          <w:sz w:val="24"/>
          <w:szCs w:val="24"/>
          <w:u w:val="single"/>
        </w:rPr>
        <w:t>a</w:t>
      </w:r>
      <w:r w:rsidR="00BE2856">
        <w:rPr>
          <w:rFonts w:ascii="Times New Roman" w:hAnsi="Times New Roman" w:cs="Times New Roman"/>
          <w:b/>
          <w:bCs/>
          <w:sz w:val="24"/>
          <w:szCs w:val="24"/>
          <w:u w:val="single"/>
        </w:rPr>
        <w:t>n</w:t>
      </w:r>
      <w:r w:rsidR="00DC170F">
        <w:rPr>
          <w:rFonts w:ascii="Times New Roman" w:hAnsi="Times New Roman" w:cs="Times New Roman"/>
          <w:b/>
          <w:bCs/>
          <w:sz w:val="24"/>
          <w:szCs w:val="24"/>
          <w:u w:val="single"/>
        </w:rPr>
        <w:t xml:space="preserve"> </w:t>
      </w:r>
      <w:r w:rsidR="00755BEA" w:rsidRPr="00755BEA">
        <w:rPr>
          <w:rFonts w:ascii="Times New Roman" w:hAnsi="Times New Roman" w:cs="Times New Roman"/>
          <w:b/>
          <w:bCs/>
          <w:sz w:val="24"/>
          <w:szCs w:val="24"/>
          <w:u w:val="single"/>
        </w:rPr>
        <w:t>accessory dwelling unit</w:t>
      </w:r>
      <w:r w:rsidR="00BE4B54">
        <w:rPr>
          <w:rFonts w:ascii="Times New Roman" w:hAnsi="Times New Roman" w:cs="Times New Roman"/>
          <w:b/>
          <w:bCs/>
          <w:sz w:val="24"/>
          <w:szCs w:val="24"/>
          <w:u w:val="single"/>
        </w:rPr>
        <w:t xml:space="preserve"> </w:t>
      </w:r>
      <w:commentRangeEnd w:id="6"/>
      <w:r w:rsidR="0091127F">
        <w:rPr>
          <w:rStyle w:val="CommentReference"/>
        </w:rPr>
        <w:commentReference w:id="6"/>
      </w:r>
      <w:r w:rsidR="00EC5A8F">
        <w:rPr>
          <w:rFonts w:ascii="Times New Roman" w:hAnsi="Times New Roman" w:cs="Times New Roman"/>
          <w:b/>
          <w:bCs/>
          <w:sz w:val="24"/>
          <w:szCs w:val="24"/>
          <w:u w:val="single"/>
        </w:rPr>
        <w:t xml:space="preserve">and </w:t>
      </w:r>
      <w:r w:rsidR="00BE4B54">
        <w:rPr>
          <w:rFonts w:ascii="Times New Roman" w:hAnsi="Times New Roman" w:cs="Times New Roman"/>
          <w:b/>
          <w:bCs/>
          <w:sz w:val="24"/>
          <w:szCs w:val="24"/>
          <w:u w:val="single"/>
        </w:rPr>
        <w:t>when the</w:t>
      </w:r>
      <w:r w:rsidR="00755BEA" w:rsidRPr="00755BEA">
        <w:rPr>
          <w:rFonts w:ascii="Times New Roman" w:hAnsi="Times New Roman" w:cs="Times New Roman"/>
          <w:b/>
          <w:bCs/>
          <w:sz w:val="24"/>
          <w:szCs w:val="24"/>
          <w:u w:val="single"/>
        </w:rPr>
        <w:t xml:space="preserve"> </w:t>
      </w:r>
      <w:r w:rsidR="00144EA9">
        <w:rPr>
          <w:rFonts w:ascii="Times New Roman" w:hAnsi="Times New Roman" w:cs="Times New Roman"/>
          <w:b/>
          <w:bCs/>
          <w:sz w:val="24"/>
          <w:szCs w:val="24"/>
          <w:u w:val="single"/>
        </w:rPr>
        <w:t>requirements of the District are otherwise met.</w:t>
      </w:r>
      <w:r w:rsidR="00E15DB1">
        <w:rPr>
          <w:rFonts w:ascii="Times New Roman" w:hAnsi="Times New Roman" w:cs="Times New Roman"/>
          <w:b/>
          <w:bCs/>
          <w:sz w:val="24"/>
          <w:szCs w:val="24"/>
          <w:u w:val="single"/>
        </w:rPr>
        <w:t xml:space="preserve"> </w:t>
      </w:r>
      <w:r w:rsidR="00E969FE">
        <w:rPr>
          <w:rFonts w:ascii="Times New Roman" w:hAnsi="Times New Roman" w:cs="Times New Roman"/>
          <w:b/>
          <w:bCs/>
          <w:sz w:val="24"/>
          <w:szCs w:val="24"/>
          <w:u w:val="single"/>
        </w:rPr>
        <w:t>O</w:t>
      </w:r>
      <w:r w:rsidR="00E969FE" w:rsidRPr="00084C1B">
        <w:rPr>
          <w:rFonts w:ascii="Times New Roman" w:hAnsi="Times New Roman" w:cs="Times New Roman"/>
          <w:b/>
          <w:bCs/>
          <w:sz w:val="24"/>
          <w:szCs w:val="24"/>
          <w:u w:val="single"/>
        </w:rPr>
        <w:t>nly one zero-lot line subdivision is allowed per lot.</w:t>
      </w:r>
      <w:r w:rsidR="00E969FE" w:rsidDel="00476B3C">
        <w:rPr>
          <w:rFonts w:ascii="Times New Roman" w:hAnsi="Times New Roman" w:cs="Times New Roman"/>
          <w:b/>
          <w:bCs/>
          <w:sz w:val="24"/>
          <w:szCs w:val="24"/>
          <w:u w:val="single"/>
        </w:rPr>
        <w:t xml:space="preserve"> </w:t>
      </w:r>
    </w:p>
    <w:p w14:paraId="7CF4B13C" w14:textId="3F4CC3A3" w:rsidR="00B82E5B" w:rsidRPr="00755BEA" w:rsidRDefault="00B82E5B" w:rsidP="00275066">
      <w:pPr>
        <w:pStyle w:val="List2"/>
        <w:ind w:left="2016"/>
        <w:jc w:val="center"/>
        <w:rPr>
          <w:rFonts w:ascii="Times New Roman" w:hAnsi="Times New Roman" w:cs="Times New Roman"/>
          <w:b/>
          <w:sz w:val="24"/>
          <w:szCs w:val="24"/>
          <w:u w:val="single"/>
        </w:rPr>
      </w:pPr>
    </w:p>
    <w:p w14:paraId="46DE58D4" w14:textId="0FFAB360" w:rsidR="22DBC879" w:rsidRDefault="00D71DF1" w:rsidP="00EA73B6">
      <w:pPr>
        <w:pStyle w:val="Paragraph1"/>
        <w:ind w:left="720"/>
      </w:pPr>
      <w:r w:rsidRPr="00D71DF1">
        <w:rPr>
          <w:rFonts w:ascii="Times New Roman" w:hAnsi="Times New Roman" w:cs="Times New Roman"/>
          <w:sz w:val="24"/>
        </w:rPr>
        <w:t xml:space="preserve">An application for said special administrative permit shall be filed in accordance with the procedures established in Chapter 25 and shall contain a plat of survey prepared by a registered land surveyor or engineer, appropriately scaled and dimensioned, which indicates the existing structures and the proposed subdivision of the land. The plat shall also show that the zoning regulations for the district in which such development is located have been met. Where open space or private streets are a part of the development, a written agreement outlining a program for guaranteeing perpetual maintenance of all common areas, including open space and streets, through a condominium association, homeowners association, bonding, or other protective maintenance guarantee, shall be filed with the Clerk of the Superior Court and shall be noted and properly referenced on said plat. </w:t>
      </w:r>
    </w:p>
    <w:p w14:paraId="24B8ADA7" w14:textId="77777777" w:rsidR="00F8337A" w:rsidRDefault="00F8337A" w:rsidP="22DBC879">
      <w:pPr>
        <w:pStyle w:val="BodyText"/>
        <w:ind w:right="214"/>
        <w:jc w:val="both"/>
        <w:rPr>
          <w:b/>
          <w:bCs/>
          <w:u w:val="thick"/>
        </w:rPr>
      </w:pPr>
    </w:p>
    <w:p w14:paraId="521306ED" w14:textId="74A74F50" w:rsidR="00F8337A" w:rsidRPr="00FB43C6" w:rsidRDefault="00F8337A" w:rsidP="00F8337A">
      <w:pPr>
        <w:shd w:val="clear" w:color="auto" w:fill="FFFFFF"/>
        <w:spacing w:after="0" w:line="240" w:lineRule="auto"/>
        <w:jc w:val="both"/>
        <w:rPr>
          <w:rFonts w:ascii="Times New Roman" w:eastAsia="Times New Roman" w:hAnsi="Times New Roman"/>
          <w:spacing w:val="2"/>
          <w:sz w:val="24"/>
          <w:szCs w:val="24"/>
        </w:rPr>
      </w:pPr>
      <w:r w:rsidRPr="00A82D94">
        <w:rPr>
          <w:rFonts w:ascii="Times New Roman" w:eastAsia="Times New Roman" w:hAnsi="Times New Roman"/>
          <w:b/>
          <w:bCs/>
          <w:spacing w:val="2"/>
          <w:sz w:val="24"/>
          <w:szCs w:val="24"/>
          <w:u w:val="single"/>
        </w:rPr>
        <w:t>Section</w:t>
      </w:r>
      <w:r w:rsidR="00162303">
        <w:rPr>
          <w:rFonts w:ascii="Times New Roman" w:eastAsia="Times New Roman" w:hAnsi="Times New Roman"/>
          <w:b/>
          <w:bCs/>
          <w:spacing w:val="2"/>
          <w:sz w:val="24"/>
          <w:szCs w:val="24"/>
          <w:u w:val="single"/>
        </w:rPr>
        <w:t xml:space="preserve"> 3.D</w:t>
      </w:r>
      <w:r w:rsidRPr="00A82D94">
        <w:rPr>
          <w:rFonts w:ascii="Times New Roman" w:eastAsia="Times New Roman" w:hAnsi="Times New Roman"/>
          <w:b/>
          <w:bCs/>
          <w:spacing w:val="2"/>
          <w:sz w:val="24"/>
          <w:szCs w:val="24"/>
          <w:u w:val="single"/>
        </w:rPr>
        <w:t>:</w:t>
      </w:r>
      <w:r>
        <w:rPr>
          <w:rFonts w:ascii="Times New Roman" w:eastAsia="Times New Roman" w:hAnsi="Times New Roman"/>
          <w:b/>
          <w:bCs/>
          <w:spacing w:val="2"/>
          <w:sz w:val="24"/>
          <w:szCs w:val="24"/>
          <w:u w:val="single"/>
        </w:rPr>
        <w:t xml:space="preserve"> </w:t>
      </w:r>
      <w:r w:rsidRPr="00EA73B6">
        <w:rPr>
          <w:rFonts w:ascii="Times New Roman" w:hAnsi="Times New Roman"/>
          <w:bCs/>
          <w:sz w:val="24"/>
          <w:szCs w:val="24"/>
        </w:rPr>
        <w:t>City Code Chapter 6 R-4 Single-Family Residential District Regulations, Section 16-06.00</w:t>
      </w:r>
      <w:r w:rsidR="00BF6F20">
        <w:rPr>
          <w:rFonts w:ascii="Times New Roman" w:hAnsi="Times New Roman"/>
          <w:bCs/>
          <w:sz w:val="24"/>
          <w:szCs w:val="24"/>
        </w:rPr>
        <w:t>4 (12)</w:t>
      </w:r>
      <w:r w:rsidRPr="00EA73B6">
        <w:rPr>
          <w:rFonts w:ascii="Times New Roman" w:hAnsi="Times New Roman"/>
          <w:bCs/>
          <w:sz w:val="24"/>
          <w:szCs w:val="24"/>
        </w:rPr>
        <w:t xml:space="preserve"> governing </w:t>
      </w:r>
      <w:r w:rsidR="005C6443">
        <w:rPr>
          <w:rFonts w:ascii="Times New Roman" w:hAnsi="Times New Roman"/>
          <w:bCs/>
          <w:sz w:val="24"/>
          <w:szCs w:val="24"/>
        </w:rPr>
        <w:t>accessory uses</w:t>
      </w:r>
      <w:r w:rsidRPr="00EA73B6">
        <w:rPr>
          <w:rFonts w:ascii="Times New Roman" w:hAnsi="Times New Roman"/>
          <w:bCs/>
          <w:sz w:val="24"/>
          <w:szCs w:val="24"/>
        </w:rPr>
        <w:t xml:space="preserve"> is hereby amended to reduce the side yard and rear yard setbacks for accessory dwelling units. P</w:t>
      </w:r>
      <w:r w:rsidRPr="00EA73B6">
        <w:rPr>
          <w:rFonts w:ascii="Times New Roman" w:hAnsi="Times New Roman"/>
          <w:sz w:val="24"/>
          <w:szCs w:val="24"/>
        </w:rPr>
        <w:t xml:space="preserve">ermanent deletions are shown in </w:t>
      </w:r>
      <w:r w:rsidRPr="00EA73B6">
        <w:rPr>
          <w:rFonts w:ascii="Times New Roman" w:hAnsi="Times New Roman"/>
          <w:strike/>
          <w:sz w:val="24"/>
          <w:szCs w:val="24"/>
        </w:rPr>
        <w:t>strikethrough</w:t>
      </w:r>
      <w:r w:rsidRPr="00EA73B6">
        <w:rPr>
          <w:rFonts w:ascii="Times New Roman" w:hAnsi="Times New Roman"/>
          <w:sz w:val="24"/>
          <w:szCs w:val="24"/>
        </w:rPr>
        <w:t xml:space="preserve"> and </w:t>
      </w:r>
      <w:r w:rsidRPr="00EA73B6">
        <w:rPr>
          <w:rFonts w:ascii="Times New Roman" w:hAnsi="Times New Roman"/>
          <w:b/>
          <w:bCs/>
          <w:sz w:val="24"/>
          <w:szCs w:val="24"/>
        </w:rPr>
        <w:t>bold</w:t>
      </w:r>
      <w:r w:rsidRPr="00EA73B6">
        <w:rPr>
          <w:rFonts w:ascii="Times New Roman" w:hAnsi="Times New Roman"/>
          <w:sz w:val="24"/>
          <w:szCs w:val="24"/>
        </w:rPr>
        <w:t xml:space="preserve"> font and permanent additions in are shown in </w:t>
      </w:r>
      <w:r w:rsidRPr="00EA73B6">
        <w:rPr>
          <w:rFonts w:ascii="Times New Roman" w:hAnsi="Times New Roman"/>
          <w:sz w:val="24"/>
          <w:szCs w:val="24"/>
          <w:u w:val="single"/>
        </w:rPr>
        <w:t>underline</w:t>
      </w:r>
      <w:r w:rsidRPr="00EA73B6">
        <w:rPr>
          <w:rFonts w:ascii="Times New Roman" w:hAnsi="Times New Roman"/>
          <w:sz w:val="24"/>
          <w:szCs w:val="24"/>
        </w:rPr>
        <w:t xml:space="preserve"> and </w:t>
      </w:r>
      <w:r w:rsidRPr="00EA73B6">
        <w:rPr>
          <w:rFonts w:ascii="Times New Roman" w:hAnsi="Times New Roman"/>
          <w:b/>
          <w:bCs/>
          <w:sz w:val="24"/>
          <w:szCs w:val="24"/>
        </w:rPr>
        <w:t>bold</w:t>
      </w:r>
      <w:r w:rsidRPr="00EA73B6">
        <w:rPr>
          <w:rFonts w:ascii="Times New Roman" w:hAnsi="Times New Roman"/>
          <w:sz w:val="24"/>
          <w:szCs w:val="24"/>
        </w:rPr>
        <w:t xml:space="preserve"> font:</w:t>
      </w:r>
    </w:p>
    <w:p w14:paraId="6DFA838D" w14:textId="77777777" w:rsidR="00F8337A" w:rsidRDefault="00F8337A" w:rsidP="00F8337A">
      <w:pPr>
        <w:shd w:val="clear" w:color="auto" w:fill="FFFFFF"/>
        <w:spacing w:after="0" w:line="240" w:lineRule="auto"/>
        <w:jc w:val="both"/>
        <w:rPr>
          <w:rFonts w:ascii="Times New Roman" w:eastAsia="Times New Roman" w:hAnsi="Times New Roman"/>
          <w:spacing w:val="2"/>
          <w:sz w:val="24"/>
          <w:szCs w:val="24"/>
        </w:rPr>
      </w:pPr>
    </w:p>
    <w:p w14:paraId="3EFDA0FE" w14:textId="2CBE8605" w:rsidR="00F8337A" w:rsidRPr="00EA73B6" w:rsidRDefault="00F8337A" w:rsidP="00F8337A">
      <w:pPr>
        <w:shd w:val="clear" w:color="auto" w:fill="FFFFFF"/>
        <w:spacing w:after="0" w:line="240" w:lineRule="auto"/>
        <w:ind w:left="720"/>
        <w:jc w:val="both"/>
        <w:rPr>
          <w:rFonts w:ascii="Times New Roman" w:eastAsia="Times New Roman" w:hAnsi="Times New Roman"/>
          <w:b/>
          <w:spacing w:val="2"/>
          <w:sz w:val="24"/>
          <w:szCs w:val="24"/>
          <w:u w:val="single"/>
        </w:rPr>
      </w:pPr>
      <w:r w:rsidRPr="003E795B">
        <w:rPr>
          <w:rFonts w:ascii="Times New Roman" w:eastAsia="Times New Roman" w:hAnsi="Times New Roman"/>
          <w:spacing w:val="2"/>
          <w:sz w:val="24"/>
          <w:szCs w:val="24"/>
        </w:rPr>
        <w:lastRenderedPageBreak/>
        <w:t>(12)</w:t>
      </w:r>
      <w:r w:rsidRPr="003E795B">
        <w:rPr>
          <w:rFonts w:ascii="Times New Roman" w:eastAsia="Times New Roman" w:hAnsi="Times New Roman"/>
          <w:spacing w:val="2"/>
          <w:sz w:val="24"/>
          <w:szCs w:val="24"/>
        </w:rPr>
        <w:tab/>
        <w:t>Accessory dwelling units, where the total number of dwelling units on any parcel</w:t>
      </w:r>
      <w:r w:rsidR="003E795B" w:rsidRPr="00EA73B6">
        <w:rPr>
          <w:rFonts w:ascii="Times New Roman" w:eastAsia="Times New Roman" w:hAnsi="Times New Roman"/>
          <w:strike/>
          <w:spacing w:val="2"/>
          <w:sz w:val="24"/>
          <w:szCs w:val="24"/>
        </w:rPr>
        <w:t>,</w:t>
      </w:r>
      <w:r w:rsidR="005F0950" w:rsidRPr="00EA73B6">
        <w:rPr>
          <w:rFonts w:ascii="Times New Roman" w:eastAsia="Times New Roman" w:hAnsi="Times New Roman"/>
          <w:strike/>
          <w:spacing w:val="2"/>
          <w:sz w:val="24"/>
          <w:szCs w:val="24"/>
        </w:rPr>
        <w:t xml:space="preserve"> </w:t>
      </w:r>
      <w:r w:rsidR="003E795B" w:rsidRPr="00EA73B6">
        <w:rPr>
          <w:rFonts w:ascii="Times New Roman" w:eastAsia="Times New Roman" w:hAnsi="Times New Roman"/>
          <w:strike/>
          <w:spacing w:val="2"/>
          <w:sz w:val="24"/>
          <w:szCs w:val="24"/>
        </w:rPr>
        <w:t>including accessory dwelling units,</w:t>
      </w:r>
      <w:r w:rsidRPr="003E795B">
        <w:rPr>
          <w:rFonts w:ascii="Times New Roman" w:eastAsia="Times New Roman" w:hAnsi="Times New Roman"/>
          <w:spacing w:val="2"/>
          <w:sz w:val="24"/>
          <w:szCs w:val="24"/>
        </w:rPr>
        <w:t xml:space="preserve"> does not exceed two</w:t>
      </w:r>
      <w:r w:rsidR="007C183E" w:rsidRPr="00EA73B6">
        <w:rPr>
          <w:rFonts w:ascii="Times New Roman" w:eastAsia="Times New Roman" w:hAnsi="Times New Roman"/>
          <w:spacing w:val="2"/>
          <w:sz w:val="24"/>
          <w:szCs w:val="24"/>
        </w:rPr>
        <w:t>,</w:t>
      </w:r>
      <w:r w:rsidR="007C183E" w:rsidRPr="005F0950">
        <w:rPr>
          <w:rFonts w:ascii="Times New Roman" w:eastAsia="Times New Roman" w:hAnsi="Times New Roman"/>
          <w:b/>
          <w:spacing w:val="2"/>
          <w:sz w:val="24"/>
          <w:szCs w:val="24"/>
          <w:u w:val="single"/>
        </w:rPr>
        <w:t xml:space="preserve"> </w:t>
      </w:r>
      <w:r w:rsidRPr="005F0950">
        <w:rPr>
          <w:rFonts w:ascii="Times New Roman" w:eastAsia="Times New Roman" w:hAnsi="Times New Roman"/>
          <w:b/>
          <w:spacing w:val="2"/>
          <w:sz w:val="24"/>
          <w:szCs w:val="24"/>
          <w:u w:val="single"/>
        </w:rPr>
        <w:t xml:space="preserve">including all </w:t>
      </w:r>
      <w:r w:rsidR="005517DF" w:rsidRPr="005F0950">
        <w:rPr>
          <w:rFonts w:ascii="Times New Roman" w:eastAsia="Times New Roman" w:hAnsi="Times New Roman"/>
          <w:b/>
          <w:spacing w:val="2"/>
          <w:sz w:val="24"/>
          <w:szCs w:val="24"/>
          <w:u w:val="single"/>
        </w:rPr>
        <w:t xml:space="preserve">dwelling </w:t>
      </w:r>
      <w:r w:rsidRPr="005F0950">
        <w:rPr>
          <w:rFonts w:ascii="Times New Roman" w:eastAsia="Times New Roman" w:hAnsi="Times New Roman"/>
          <w:b/>
          <w:spacing w:val="2"/>
          <w:sz w:val="24"/>
          <w:szCs w:val="24"/>
          <w:u w:val="single"/>
        </w:rPr>
        <w:t>units on zero-lot-line developments</w:t>
      </w:r>
      <w:r w:rsidRPr="00EA73B6">
        <w:rPr>
          <w:rFonts w:ascii="Times New Roman" w:eastAsia="Times New Roman" w:hAnsi="Times New Roman"/>
          <w:b/>
          <w:spacing w:val="2"/>
          <w:sz w:val="24"/>
          <w:szCs w:val="24"/>
          <w:u w:val="single"/>
        </w:rPr>
        <w:t xml:space="preserve">. </w:t>
      </w:r>
    </w:p>
    <w:p w14:paraId="522CB85A" w14:textId="77777777" w:rsidR="003A77F8" w:rsidRDefault="003A77F8" w:rsidP="066AE272">
      <w:pPr>
        <w:shd w:val="clear" w:color="auto" w:fill="FFFFFF" w:themeFill="background1"/>
        <w:spacing w:after="0" w:line="240" w:lineRule="auto"/>
        <w:ind w:left="720"/>
        <w:jc w:val="both"/>
        <w:rPr>
          <w:rFonts w:ascii="Times New Roman" w:eastAsia="Times New Roman" w:hAnsi="Times New Roman"/>
          <w:spacing w:val="2"/>
          <w:sz w:val="24"/>
          <w:szCs w:val="24"/>
        </w:rPr>
      </w:pPr>
    </w:p>
    <w:p w14:paraId="46D7941E" w14:textId="29524A70" w:rsidR="00CD203D" w:rsidRDefault="00CD203D" w:rsidP="00CD203D">
      <w:pPr>
        <w:pStyle w:val="BodyText"/>
        <w:ind w:right="214"/>
        <w:jc w:val="both"/>
      </w:pPr>
      <w:r>
        <w:rPr>
          <w:b/>
          <w:u w:val="thick"/>
        </w:rPr>
        <w:t xml:space="preserve">Section </w:t>
      </w:r>
      <w:r w:rsidR="00162303">
        <w:rPr>
          <w:b/>
          <w:u w:val="thick"/>
        </w:rPr>
        <w:t>3.E:</w:t>
      </w:r>
      <w:r>
        <w:rPr>
          <w:bCs/>
        </w:rPr>
        <w:t xml:space="preserve"> City Code Chapter 6 R-4 Single-Family Residential District Regulations, Section 16-06.005 (2) governing permitted accessory uses and structures is hereby amended to allow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575A153E" w14:textId="77777777" w:rsidR="00CD203D" w:rsidRDefault="00CD203D" w:rsidP="066AE272">
      <w:pPr>
        <w:shd w:val="clear" w:color="auto" w:fill="FFFFFF" w:themeFill="background1"/>
        <w:spacing w:after="0" w:line="240" w:lineRule="auto"/>
        <w:ind w:left="720"/>
        <w:jc w:val="both"/>
        <w:rPr>
          <w:rFonts w:ascii="Times New Roman" w:eastAsia="Times New Roman" w:hAnsi="Times New Roman"/>
          <w:b/>
          <w:bCs/>
          <w:spacing w:val="2"/>
          <w:sz w:val="24"/>
          <w:szCs w:val="24"/>
          <w:u w:val="single"/>
        </w:rPr>
      </w:pPr>
    </w:p>
    <w:p w14:paraId="35EDDD44" w14:textId="77777777" w:rsidR="00CD203D" w:rsidRPr="00B53D2A" w:rsidRDefault="00CD203D" w:rsidP="00CD203D">
      <w:pPr>
        <w:pStyle w:val="List2"/>
        <w:ind w:left="1152"/>
        <w:rPr>
          <w:rFonts w:ascii="Times New Roman" w:hAnsi="Times New Roman" w:cs="Times New Roman"/>
          <w:sz w:val="24"/>
          <w:szCs w:val="24"/>
        </w:rPr>
      </w:pPr>
      <w:r w:rsidRPr="00B53D2A">
        <w:rPr>
          <w:rFonts w:ascii="Times New Roman" w:hAnsi="Times New Roman" w:cs="Times New Roman"/>
          <w:sz w:val="24"/>
          <w:szCs w:val="24"/>
        </w:rPr>
        <w:t>(2)</w:t>
      </w:r>
      <w:r>
        <w:tab/>
      </w:r>
      <w:r w:rsidRPr="00B53D2A">
        <w:rPr>
          <w:rFonts w:ascii="Times New Roman" w:hAnsi="Times New Roman" w:cs="Times New Roman"/>
          <w:i/>
          <w:sz w:val="24"/>
          <w:szCs w:val="24"/>
        </w:rPr>
        <w:t>Special administrative permits:</w:t>
      </w:r>
    </w:p>
    <w:p w14:paraId="578D3F87" w14:textId="24283EBE" w:rsidR="00CD203D" w:rsidRDefault="00CD203D" w:rsidP="00EA73B6">
      <w:pPr>
        <w:pStyle w:val="List3"/>
        <w:ind w:left="1584"/>
      </w:pPr>
      <w:r w:rsidRPr="00B53D2A">
        <w:rPr>
          <w:rFonts w:ascii="Times New Roman" w:hAnsi="Times New Roman" w:cs="Times New Roman"/>
          <w:b/>
          <w:bCs/>
          <w:sz w:val="24"/>
          <w:szCs w:val="24"/>
          <w:u w:val="single"/>
        </w:rPr>
        <w:t>(</w:t>
      </w:r>
      <w:r>
        <w:rPr>
          <w:rFonts w:ascii="Times New Roman" w:hAnsi="Times New Roman" w:cs="Times New Roman"/>
          <w:b/>
          <w:bCs/>
          <w:sz w:val="24"/>
          <w:szCs w:val="24"/>
          <w:u w:val="single"/>
        </w:rPr>
        <w:t>e</w:t>
      </w:r>
      <w:r w:rsidRPr="00B53D2A">
        <w:rPr>
          <w:rFonts w:ascii="Times New Roman" w:hAnsi="Times New Roman" w:cs="Times New Roman"/>
          <w:b/>
          <w:bCs/>
          <w:sz w:val="24"/>
          <w:szCs w:val="24"/>
          <w:u w:val="single"/>
        </w:rPr>
        <w:t>)</w:t>
      </w:r>
      <w:r>
        <w:tab/>
      </w:r>
      <w:r w:rsidRPr="00B53D2A">
        <w:rPr>
          <w:rFonts w:ascii="Times New Roman" w:hAnsi="Times New Roman" w:cs="Times New Roman"/>
          <w:b/>
          <w:bCs/>
          <w:sz w:val="24"/>
          <w:szCs w:val="24"/>
          <w:u w:val="single"/>
        </w:rPr>
        <w:t>Zero-lot-line subdivision of lots with accessory dwelling unit</w:t>
      </w:r>
      <w:r w:rsidR="008E690C">
        <w:rPr>
          <w:rFonts w:ascii="Times New Roman" w:hAnsi="Times New Roman" w:cs="Times New Roman"/>
          <w:b/>
          <w:bCs/>
          <w:sz w:val="24"/>
          <w:szCs w:val="24"/>
          <w:u w:val="single"/>
        </w:rPr>
        <w:t>s</w:t>
      </w:r>
      <w:r w:rsidRPr="00B53D2A">
        <w:rPr>
          <w:rFonts w:ascii="Times New Roman" w:hAnsi="Times New Roman" w:cs="Times New Roman"/>
          <w:b/>
          <w:bCs/>
          <w:sz w:val="24"/>
          <w:szCs w:val="24"/>
          <w:u w:val="single"/>
        </w:rPr>
        <w:t xml:space="preserve">. See section 16-28.011(6). </w:t>
      </w:r>
    </w:p>
    <w:p w14:paraId="65B40959" w14:textId="77777777" w:rsidR="00CD203D" w:rsidRDefault="00CD203D" w:rsidP="066AE272">
      <w:pPr>
        <w:shd w:val="clear" w:color="auto" w:fill="FFFFFF" w:themeFill="background1"/>
        <w:spacing w:after="0" w:line="240" w:lineRule="auto"/>
        <w:jc w:val="both"/>
        <w:rPr>
          <w:rFonts w:ascii="Times New Roman" w:eastAsia="Times New Roman" w:hAnsi="Times New Roman"/>
          <w:b/>
          <w:bCs/>
          <w:spacing w:val="2"/>
          <w:sz w:val="24"/>
          <w:szCs w:val="24"/>
          <w:u w:val="single"/>
        </w:rPr>
      </w:pPr>
    </w:p>
    <w:p w14:paraId="0FC107BF" w14:textId="694C157A" w:rsidR="003A77F8" w:rsidRPr="00EA73B6" w:rsidRDefault="003A77F8" w:rsidP="00EA73B6">
      <w:pPr>
        <w:shd w:val="clear" w:color="auto" w:fill="FFFFFF"/>
        <w:spacing w:after="0" w:line="240" w:lineRule="auto"/>
        <w:jc w:val="both"/>
        <w:rPr>
          <w:rFonts w:ascii="Times New Roman" w:eastAsia="Times New Roman" w:hAnsi="Times New Roman"/>
          <w:spacing w:val="2"/>
          <w:szCs w:val="24"/>
        </w:rPr>
      </w:pPr>
      <w:r w:rsidRPr="00A82D94">
        <w:rPr>
          <w:rFonts w:ascii="Times New Roman" w:eastAsia="Times New Roman" w:hAnsi="Times New Roman"/>
          <w:b/>
          <w:bCs/>
          <w:spacing w:val="2"/>
          <w:sz w:val="24"/>
          <w:szCs w:val="24"/>
          <w:u w:val="single"/>
        </w:rPr>
        <w:t xml:space="preserve">Section </w:t>
      </w:r>
      <w:r w:rsidR="00162303">
        <w:rPr>
          <w:rFonts w:ascii="Times New Roman" w:eastAsia="Times New Roman" w:hAnsi="Times New Roman"/>
          <w:b/>
          <w:bCs/>
          <w:spacing w:val="2"/>
          <w:sz w:val="24"/>
          <w:szCs w:val="24"/>
          <w:u w:val="single"/>
        </w:rPr>
        <w:t>3.F</w:t>
      </w:r>
      <w:r w:rsidRPr="00A82D94">
        <w:rPr>
          <w:rFonts w:ascii="Times New Roman" w:eastAsia="Times New Roman" w:hAnsi="Times New Roman"/>
          <w:b/>
          <w:bCs/>
          <w:spacing w:val="2"/>
          <w:sz w:val="24"/>
          <w:szCs w:val="24"/>
          <w:u w:val="single"/>
        </w:rPr>
        <w:t>:</w:t>
      </w:r>
      <w:r>
        <w:rPr>
          <w:rFonts w:ascii="Times New Roman" w:eastAsia="Times New Roman" w:hAnsi="Times New Roman"/>
          <w:b/>
          <w:bCs/>
          <w:spacing w:val="2"/>
          <w:sz w:val="24"/>
          <w:szCs w:val="24"/>
          <w:u w:val="single"/>
        </w:rPr>
        <w:t xml:space="preserve"> </w:t>
      </w:r>
      <w:r w:rsidRPr="00B53D2A">
        <w:rPr>
          <w:rFonts w:ascii="Times New Roman" w:hAnsi="Times New Roman"/>
          <w:bCs/>
          <w:sz w:val="24"/>
          <w:szCs w:val="24"/>
        </w:rPr>
        <w:t>City Code Chapter 6 R-4 Single-Family Residential District Regulations, Section 16-06.00</w:t>
      </w:r>
      <w:r w:rsidR="002D7491">
        <w:rPr>
          <w:rFonts w:ascii="Times New Roman" w:hAnsi="Times New Roman"/>
          <w:bCs/>
          <w:sz w:val="24"/>
          <w:szCs w:val="24"/>
        </w:rPr>
        <w:t>7</w:t>
      </w:r>
      <w:r w:rsidRPr="00B53D2A">
        <w:rPr>
          <w:rFonts w:ascii="Times New Roman" w:hAnsi="Times New Roman"/>
          <w:bCs/>
          <w:sz w:val="24"/>
          <w:szCs w:val="24"/>
        </w:rPr>
        <w:t xml:space="preserve"> governing </w:t>
      </w:r>
      <w:r>
        <w:rPr>
          <w:rFonts w:ascii="Times New Roman" w:hAnsi="Times New Roman"/>
          <w:bCs/>
          <w:sz w:val="24"/>
          <w:szCs w:val="24"/>
        </w:rPr>
        <w:t>minimum lot requirements</w:t>
      </w:r>
      <w:r w:rsidRPr="00B53D2A">
        <w:rPr>
          <w:rFonts w:ascii="Times New Roman" w:hAnsi="Times New Roman"/>
          <w:bCs/>
          <w:sz w:val="24"/>
          <w:szCs w:val="24"/>
        </w:rPr>
        <w:t>. P</w:t>
      </w:r>
      <w:r w:rsidRPr="00B53D2A">
        <w:rPr>
          <w:rFonts w:ascii="Times New Roman" w:hAnsi="Times New Roman"/>
          <w:sz w:val="24"/>
          <w:szCs w:val="24"/>
        </w:rPr>
        <w:t xml:space="preserve">ermanent deletions are shown in </w:t>
      </w:r>
      <w:r w:rsidRPr="00B53D2A">
        <w:rPr>
          <w:rFonts w:ascii="Times New Roman" w:hAnsi="Times New Roman"/>
          <w:strike/>
          <w:sz w:val="24"/>
          <w:szCs w:val="24"/>
        </w:rPr>
        <w:t>strikethrough</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 and permanent additions in are shown in </w:t>
      </w:r>
      <w:r w:rsidRPr="00B53D2A">
        <w:rPr>
          <w:rFonts w:ascii="Times New Roman" w:hAnsi="Times New Roman"/>
          <w:sz w:val="24"/>
          <w:szCs w:val="24"/>
          <w:u w:val="single"/>
        </w:rPr>
        <w:t>underline</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w:t>
      </w:r>
    </w:p>
    <w:p w14:paraId="3A854F50" w14:textId="77777777" w:rsidR="003A77F8" w:rsidRDefault="003A77F8" w:rsidP="003A77F8">
      <w:pPr>
        <w:pStyle w:val="Paragraph1"/>
        <w:rPr>
          <w:rFonts w:ascii="Times New Roman" w:hAnsi="Times New Roman" w:cs="Times New Roman"/>
          <w:sz w:val="24"/>
        </w:rPr>
      </w:pPr>
    </w:p>
    <w:p w14:paraId="3A75EA97" w14:textId="71F89ECA" w:rsidR="003A77F8" w:rsidRPr="00EA73B6" w:rsidRDefault="003A77F8" w:rsidP="00EA73B6">
      <w:pPr>
        <w:pStyle w:val="List2"/>
        <w:ind w:left="1152"/>
        <w:rPr>
          <w:rFonts w:ascii="Times New Roman" w:hAnsi="Times New Roman" w:cs="Times New Roman"/>
          <w:b/>
          <w:bCs/>
          <w:sz w:val="24"/>
          <w:szCs w:val="24"/>
          <w:u w:val="single"/>
        </w:rPr>
      </w:pPr>
      <w:r w:rsidRPr="00EA73B6">
        <w:rPr>
          <w:rFonts w:ascii="Times New Roman" w:hAnsi="Times New Roman" w:cs="Times New Roman"/>
          <w:b/>
          <w:bCs/>
          <w:sz w:val="24"/>
          <w:szCs w:val="24"/>
          <w:u w:val="single"/>
        </w:rPr>
        <w:t>(</w:t>
      </w:r>
      <w:r w:rsidR="00CD203D">
        <w:rPr>
          <w:rFonts w:ascii="Times New Roman" w:hAnsi="Times New Roman" w:cs="Times New Roman"/>
          <w:b/>
          <w:bCs/>
          <w:sz w:val="24"/>
          <w:szCs w:val="24"/>
          <w:u w:val="single"/>
        </w:rPr>
        <w:t>4</w:t>
      </w:r>
      <w:r w:rsidRPr="00EA73B6">
        <w:rPr>
          <w:rFonts w:ascii="Times New Roman" w:hAnsi="Times New Roman" w:cs="Times New Roman"/>
          <w:b/>
          <w:bCs/>
          <w:sz w:val="24"/>
          <w:szCs w:val="24"/>
          <w:u w:val="single"/>
        </w:rPr>
        <w:t>)</w:t>
      </w:r>
      <w:r>
        <w:tab/>
      </w:r>
      <w:r w:rsidRPr="00EA73B6">
        <w:rPr>
          <w:rFonts w:ascii="Times New Roman" w:hAnsi="Times New Roman" w:cs="Times New Roman"/>
          <w:b/>
          <w:bCs/>
          <w:i/>
          <w:sz w:val="24"/>
          <w:szCs w:val="24"/>
          <w:u w:val="single"/>
        </w:rPr>
        <w:t>A</w:t>
      </w:r>
      <w:r w:rsidRPr="001C5554">
        <w:rPr>
          <w:rFonts w:ascii="Times New Roman" w:hAnsi="Times New Roman" w:cs="Times New Roman"/>
          <w:b/>
          <w:bCs/>
          <w:i/>
          <w:sz w:val="24"/>
          <w:szCs w:val="24"/>
          <w:u w:val="single"/>
        </w:rPr>
        <w:t>ccessory dwelling zero-lot-line development;</w:t>
      </w:r>
      <w:r w:rsidRPr="00EA73B6">
        <w:rPr>
          <w:rFonts w:ascii="Times New Roman" w:hAnsi="Times New Roman" w:cs="Times New Roman"/>
          <w:b/>
          <w:bCs/>
          <w:i/>
          <w:sz w:val="24"/>
          <w:szCs w:val="24"/>
          <w:u w:val="single"/>
        </w:rPr>
        <w:t xml:space="preserve"> single lot area:</w:t>
      </w:r>
      <w:r w:rsidRPr="00EA73B6">
        <w:rPr>
          <w:rFonts w:ascii="Times New Roman" w:hAnsi="Times New Roman" w:cs="Times New Roman"/>
          <w:b/>
          <w:bCs/>
          <w:sz w:val="24"/>
          <w:szCs w:val="24"/>
          <w:u w:val="single"/>
        </w:rPr>
        <w:t xml:space="preserve"> </w:t>
      </w:r>
      <w:r w:rsidR="005E5852">
        <w:rPr>
          <w:rFonts w:ascii="Times New Roman" w:hAnsi="Times New Roman" w:cs="Times New Roman"/>
          <w:b/>
          <w:bCs/>
          <w:sz w:val="24"/>
          <w:szCs w:val="24"/>
          <w:u w:val="single"/>
        </w:rPr>
        <w:t>A</w:t>
      </w:r>
      <w:r w:rsidR="00B207F3" w:rsidRPr="001C5554">
        <w:rPr>
          <w:rFonts w:ascii="Times New Roman" w:hAnsi="Times New Roman" w:cs="Times New Roman"/>
          <w:b/>
          <w:bCs/>
          <w:sz w:val="24"/>
          <w:szCs w:val="24"/>
          <w:u w:val="single"/>
        </w:rPr>
        <w:t xml:space="preserve">ccessory dwelling units may be </w:t>
      </w:r>
      <w:r w:rsidR="00B207F3" w:rsidRPr="00BF26C8">
        <w:rPr>
          <w:rFonts w:ascii="Times New Roman" w:hAnsi="Times New Roman" w:cs="Times New Roman"/>
          <w:b/>
          <w:sz w:val="24"/>
          <w:szCs w:val="24"/>
          <w:u w:val="single"/>
        </w:rPr>
        <w:t xml:space="preserve">subdivided from their lot through accessory dwelling zero-lot-line subdivision. </w:t>
      </w:r>
      <w:r w:rsidRPr="00EA73B6">
        <w:rPr>
          <w:rFonts w:ascii="Times New Roman" w:hAnsi="Times New Roman" w:cs="Times New Roman"/>
          <w:b/>
          <w:bCs/>
          <w:sz w:val="24"/>
          <w:szCs w:val="24"/>
          <w:u w:val="single"/>
        </w:rPr>
        <w:t>2,500 square feet with a minimum combined area of 7,500 square feet; lot width: Not less than five feet, with a minimum combined width of 50 feet. See section 16-28.007.</w:t>
      </w:r>
      <w:r w:rsidR="00B207F3" w:rsidRPr="00EA73B6">
        <w:rPr>
          <w:rFonts w:ascii="Times New Roman" w:hAnsi="Times New Roman" w:cs="Times New Roman"/>
          <w:b/>
          <w:bCs/>
          <w:sz w:val="24"/>
          <w:szCs w:val="24"/>
          <w:u w:val="single"/>
        </w:rPr>
        <w:t xml:space="preserve"> </w:t>
      </w:r>
    </w:p>
    <w:p w14:paraId="5210301F" w14:textId="1D37CDAF" w:rsidR="00F8337A" w:rsidRPr="00EA73B6" w:rsidRDefault="003A77F8" w:rsidP="00EA73B6">
      <w:pPr>
        <w:pStyle w:val="List2"/>
        <w:ind w:left="1152"/>
        <w:rPr>
          <w:b/>
          <w:u w:val="single"/>
        </w:rPr>
      </w:pPr>
      <w:r w:rsidRPr="00EA73B6">
        <w:rPr>
          <w:rFonts w:ascii="Times New Roman" w:hAnsi="Times New Roman" w:cs="Times New Roman"/>
          <w:b/>
          <w:bCs/>
          <w:sz w:val="24"/>
          <w:szCs w:val="24"/>
          <w:u w:val="single"/>
        </w:rPr>
        <w:t>(</w:t>
      </w:r>
      <w:r w:rsidR="00CD203D">
        <w:rPr>
          <w:rFonts w:ascii="Times New Roman" w:hAnsi="Times New Roman" w:cs="Times New Roman"/>
          <w:b/>
          <w:bCs/>
          <w:sz w:val="24"/>
          <w:szCs w:val="24"/>
          <w:u w:val="single"/>
        </w:rPr>
        <w:t>5</w:t>
      </w:r>
      <w:r w:rsidRPr="00EA73B6">
        <w:rPr>
          <w:rFonts w:ascii="Times New Roman" w:hAnsi="Times New Roman" w:cs="Times New Roman"/>
          <w:b/>
          <w:bCs/>
          <w:sz w:val="24"/>
          <w:szCs w:val="24"/>
          <w:u w:val="single"/>
        </w:rPr>
        <w:t>)</w:t>
      </w:r>
      <w:r w:rsidRPr="00EA73B6">
        <w:rPr>
          <w:rFonts w:ascii="Times New Roman" w:hAnsi="Times New Roman" w:cs="Times New Roman"/>
          <w:b/>
          <w:bCs/>
          <w:sz w:val="24"/>
          <w:szCs w:val="24"/>
          <w:u w:val="single"/>
        </w:rPr>
        <w:tab/>
      </w:r>
      <w:r w:rsidRPr="00EA73B6">
        <w:rPr>
          <w:rFonts w:ascii="Times New Roman" w:hAnsi="Times New Roman" w:cs="Times New Roman"/>
          <w:sz w:val="24"/>
          <w:szCs w:val="24"/>
        </w:rPr>
        <w:t>If a lot has less area or width than herein required and was a lot of record on the effective date of this part, that lot shall be used only for a single-family dwelling</w:t>
      </w:r>
      <w:r w:rsidR="00B207F3" w:rsidRPr="00EA73B6">
        <w:rPr>
          <w:rFonts w:ascii="Times New Roman" w:hAnsi="Times New Roman" w:cs="Times New Roman"/>
          <w:sz w:val="24"/>
          <w:szCs w:val="24"/>
        </w:rPr>
        <w:t>,</w:t>
      </w:r>
      <w:r w:rsidR="00B207F3" w:rsidRPr="00EA73B6">
        <w:rPr>
          <w:rFonts w:ascii="Times New Roman" w:hAnsi="Times New Roman" w:cs="Times New Roman"/>
          <w:b/>
          <w:bCs/>
          <w:sz w:val="24"/>
          <w:szCs w:val="24"/>
          <w:u w:val="single"/>
        </w:rPr>
        <w:t xml:space="preserve"> </w:t>
      </w:r>
      <w:r w:rsidRPr="00EA73B6">
        <w:rPr>
          <w:rFonts w:ascii="Times New Roman" w:hAnsi="Times New Roman" w:cs="Times New Roman"/>
          <w:b/>
          <w:bCs/>
          <w:sz w:val="24"/>
          <w:szCs w:val="24"/>
          <w:u w:val="single"/>
        </w:rPr>
        <w:t xml:space="preserve">detached and attached accessory dwelling units. </w:t>
      </w:r>
      <w:r w:rsidR="00B207F3" w:rsidRPr="00EA73B6">
        <w:rPr>
          <w:rFonts w:ascii="Times New Roman" w:hAnsi="Times New Roman" w:cs="Times New Roman"/>
          <w:b/>
          <w:bCs/>
          <w:sz w:val="24"/>
          <w:szCs w:val="24"/>
          <w:u w:val="single"/>
        </w:rPr>
        <w:t>A</w:t>
      </w:r>
      <w:r w:rsidR="00BF26C8" w:rsidRPr="00EA73B6">
        <w:rPr>
          <w:rFonts w:ascii="Times New Roman" w:hAnsi="Times New Roman" w:cs="Times New Roman"/>
          <w:b/>
          <w:bCs/>
          <w:sz w:val="24"/>
          <w:szCs w:val="24"/>
          <w:u w:val="single"/>
        </w:rPr>
        <w:t>ccessory dwelling z</w:t>
      </w:r>
      <w:r w:rsidRPr="00EA73B6">
        <w:rPr>
          <w:rFonts w:ascii="Times New Roman" w:hAnsi="Times New Roman" w:cs="Times New Roman"/>
          <w:b/>
          <w:bCs/>
          <w:sz w:val="24"/>
          <w:szCs w:val="24"/>
          <w:u w:val="single"/>
        </w:rPr>
        <w:t xml:space="preserve">ero lot line is permitted. </w:t>
      </w:r>
    </w:p>
    <w:p w14:paraId="79070D8A" w14:textId="77777777" w:rsidR="00B76FE7" w:rsidRDefault="00B76FE7" w:rsidP="5EE0581B">
      <w:pPr>
        <w:pStyle w:val="BodyText"/>
        <w:ind w:right="214"/>
        <w:jc w:val="both"/>
        <w:rPr>
          <w:b/>
          <w:bCs/>
          <w:u w:val="thick"/>
        </w:rPr>
      </w:pPr>
    </w:p>
    <w:p w14:paraId="643FF6D4" w14:textId="7101BF87" w:rsidR="001E6E7D" w:rsidRDefault="001E6E7D" w:rsidP="001E6E7D">
      <w:pPr>
        <w:pStyle w:val="BodyText"/>
        <w:ind w:right="214"/>
        <w:jc w:val="both"/>
      </w:pPr>
      <w:bookmarkStart w:id="7" w:name="_Hlk70687168"/>
      <w:r>
        <w:rPr>
          <w:b/>
          <w:u w:val="thick"/>
        </w:rPr>
        <w:t xml:space="preserve">Section </w:t>
      </w:r>
      <w:r w:rsidR="00162303">
        <w:rPr>
          <w:b/>
          <w:u w:val="thick"/>
        </w:rPr>
        <w:t>3.G</w:t>
      </w:r>
      <w:r>
        <w:rPr>
          <w:bCs/>
        </w:rPr>
        <w:t>: City Code Chapter 6 R-4 Single-Family Residential District Regulations, Section 16-06.008 governing minimum yard requirements is hereby amended to reduce the side yard and rear yard setbacks for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bookmarkEnd w:id="7"/>
    <w:p w14:paraId="04ECFF55"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130C0AF7"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 xml:space="preserve">The following minimum yard requirements shall apply to all uses approved by special permits as well as permitted uses: </w:t>
      </w:r>
    </w:p>
    <w:p w14:paraId="500D6A37"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(1)</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Front yard:</w:t>
      </w:r>
      <w:r w:rsidRPr="004B25FB">
        <w:rPr>
          <w:rFonts w:ascii="Times New Roman" w:eastAsia="Times New Roman" w:hAnsi="Times New Roman"/>
          <w:spacing w:val="2"/>
          <w:sz w:val="24"/>
          <w:szCs w:val="24"/>
        </w:rPr>
        <w:t xml:space="preserve"> There shall be a front yard having a depth of not less than 35 feet. </w:t>
      </w:r>
    </w:p>
    <w:p w14:paraId="2DB09A92"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(2)</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Side yard:</w:t>
      </w:r>
      <w:r w:rsidRPr="004B25FB">
        <w:rPr>
          <w:rFonts w:ascii="Times New Roman" w:eastAsia="Times New Roman" w:hAnsi="Times New Roman"/>
          <w:spacing w:val="2"/>
          <w:sz w:val="24"/>
          <w:szCs w:val="24"/>
        </w:rPr>
        <w:t xml:space="preserve"> There shall be two side yards, one on each side of the main building, each having a width of not less than seven feet</w:t>
      </w:r>
      <w:r w:rsidRPr="008C2643">
        <w:rPr>
          <w:rFonts w:ascii="Times New Roman" w:eastAsia="Times New Roman" w:hAnsi="Times New Roman"/>
          <w:b/>
          <w:bCs/>
          <w:spacing w:val="2"/>
          <w:sz w:val="24"/>
          <w:szCs w:val="24"/>
          <w:u w:val="single"/>
        </w:rPr>
        <w:t xml:space="preserve">, except for </w:t>
      </w:r>
      <w:r>
        <w:rPr>
          <w:rFonts w:ascii="Times New Roman" w:eastAsia="Times New Roman" w:hAnsi="Times New Roman"/>
          <w:b/>
          <w:bCs/>
          <w:spacing w:val="2"/>
          <w:sz w:val="24"/>
          <w:szCs w:val="24"/>
          <w:u w:val="single"/>
        </w:rPr>
        <w:t xml:space="preserve">detached </w:t>
      </w:r>
      <w:r w:rsidRPr="008C2643">
        <w:rPr>
          <w:rFonts w:ascii="Times New Roman" w:eastAsia="Times New Roman" w:hAnsi="Times New Roman"/>
          <w:b/>
          <w:bCs/>
          <w:spacing w:val="2"/>
          <w:sz w:val="24"/>
          <w:szCs w:val="24"/>
          <w:u w:val="single"/>
        </w:rPr>
        <w:t>accessory dwelling units where a minimum four foot side yard is required</w:t>
      </w:r>
      <w:r w:rsidRPr="004B25FB">
        <w:rPr>
          <w:rFonts w:ascii="Times New Roman" w:eastAsia="Times New Roman" w:hAnsi="Times New Roman"/>
          <w:spacing w:val="2"/>
          <w:sz w:val="24"/>
          <w:szCs w:val="24"/>
        </w:rPr>
        <w:t xml:space="preserve">. </w:t>
      </w:r>
    </w:p>
    <w:p w14:paraId="6B269DAA"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(3)</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Rear yard:</w:t>
      </w:r>
      <w:r w:rsidRPr="004B25FB">
        <w:rPr>
          <w:rFonts w:ascii="Times New Roman" w:eastAsia="Times New Roman" w:hAnsi="Times New Roman"/>
          <w:spacing w:val="2"/>
          <w:sz w:val="24"/>
          <w:szCs w:val="24"/>
        </w:rPr>
        <w:t xml:space="preserve"> There shall be a rear yard of not less than 15 feet</w:t>
      </w:r>
      <w:r w:rsidRPr="0003235C">
        <w:rPr>
          <w:rFonts w:ascii="Times New Roman" w:eastAsia="Times New Roman" w:hAnsi="Times New Roman"/>
          <w:b/>
          <w:bCs/>
          <w:spacing w:val="2"/>
          <w:sz w:val="24"/>
          <w:szCs w:val="24"/>
          <w:u w:val="single"/>
        </w:rPr>
        <w:t>, except for</w:t>
      </w:r>
      <w:r>
        <w:rPr>
          <w:rFonts w:ascii="Times New Roman" w:eastAsia="Times New Roman" w:hAnsi="Times New Roman"/>
          <w:b/>
          <w:bCs/>
          <w:spacing w:val="2"/>
          <w:sz w:val="24"/>
          <w:szCs w:val="24"/>
          <w:u w:val="single"/>
        </w:rPr>
        <w:t xml:space="preserve"> detached</w:t>
      </w:r>
      <w:r w:rsidRPr="0003235C">
        <w:rPr>
          <w:rFonts w:ascii="Times New Roman" w:eastAsia="Times New Roman" w:hAnsi="Times New Roman"/>
          <w:b/>
          <w:bCs/>
          <w:spacing w:val="2"/>
          <w:sz w:val="24"/>
          <w:szCs w:val="24"/>
          <w:u w:val="single"/>
        </w:rPr>
        <w:t xml:space="preserve"> accessory dwelling units where a minimum four foot rear yard is required</w:t>
      </w:r>
      <w:r w:rsidRPr="004B25FB">
        <w:rPr>
          <w:rFonts w:ascii="Times New Roman" w:eastAsia="Times New Roman" w:hAnsi="Times New Roman"/>
          <w:spacing w:val="2"/>
          <w:sz w:val="24"/>
          <w:szCs w:val="24"/>
        </w:rPr>
        <w:t xml:space="preserve">. </w:t>
      </w:r>
    </w:p>
    <w:p w14:paraId="437B7FAA"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(4)</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Accessory structures:</w:t>
      </w:r>
      <w:r w:rsidRPr="004B25FB">
        <w:rPr>
          <w:rFonts w:ascii="Times New Roman" w:eastAsia="Times New Roman" w:hAnsi="Times New Roman"/>
          <w:spacing w:val="2"/>
          <w:sz w:val="24"/>
          <w:szCs w:val="24"/>
        </w:rPr>
        <w:t xml:space="preserve"> Accessory structures other than fences, when permitted, shall be placed to the side or rear of the main structure within the buildable area of the lot so as not to project beyond the front of the main structure. For fences, see section 16-28.008(5). </w:t>
      </w:r>
    </w:p>
    <w:p w14:paraId="73DD6ECD"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lastRenderedPageBreak/>
        <w:t>(5)</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Maximum floor area ratio:</w:t>
      </w:r>
      <w:r w:rsidRPr="004B25FB">
        <w:rPr>
          <w:rFonts w:ascii="Times New Roman" w:eastAsia="Times New Roman" w:hAnsi="Times New Roman"/>
          <w:spacing w:val="2"/>
          <w:sz w:val="24"/>
          <w:szCs w:val="24"/>
        </w:rPr>
        <w:t xml:space="preserve"> The maximum floor area ratio within this district shall not exceed 0.50. </w:t>
      </w:r>
    </w:p>
    <w:p w14:paraId="10F0AAB5" w14:textId="77777777" w:rsidR="001E6E7D" w:rsidRPr="004B25FB"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4B25FB">
        <w:rPr>
          <w:rFonts w:ascii="Times New Roman" w:eastAsia="Times New Roman" w:hAnsi="Times New Roman"/>
          <w:spacing w:val="2"/>
          <w:sz w:val="24"/>
          <w:szCs w:val="24"/>
        </w:rPr>
        <w:t>(6)</w:t>
      </w:r>
      <w:r w:rsidRPr="004B25FB">
        <w:rPr>
          <w:rFonts w:ascii="Times New Roman" w:eastAsia="Times New Roman" w:hAnsi="Times New Roman"/>
          <w:spacing w:val="2"/>
          <w:sz w:val="24"/>
          <w:szCs w:val="24"/>
        </w:rPr>
        <w:tab/>
      </w:r>
      <w:r w:rsidRPr="004B25FB">
        <w:rPr>
          <w:rFonts w:ascii="Times New Roman" w:eastAsia="Times New Roman" w:hAnsi="Times New Roman"/>
          <w:i/>
          <w:spacing w:val="2"/>
          <w:sz w:val="24"/>
          <w:szCs w:val="24"/>
        </w:rPr>
        <w:t>Maximum lot coverage:</w:t>
      </w:r>
      <w:r w:rsidRPr="004B25FB">
        <w:rPr>
          <w:rFonts w:ascii="Times New Roman" w:eastAsia="Times New Roman" w:hAnsi="Times New Roman"/>
          <w:spacing w:val="2"/>
          <w:sz w:val="24"/>
          <w:szCs w:val="24"/>
        </w:rPr>
        <w:t xml:space="preserve"> Maximum lot coverage within this district shall not exceed 50 percent of total lot area. </w:t>
      </w:r>
    </w:p>
    <w:p w14:paraId="7BD19B85"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11EF7996" w14:textId="33EFAA9D" w:rsidR="00892DEC" w:rsidRPr="00EA73B6" w:rsidRDefault="00892DEC" w:rsidP="00EA73B6">
      <w:pPr>
        <w:pStyle w:val="BodyText"/>
        <w:ind w:right="214"/>
        <w:jc w:val="both"/>
      </w:pPr>
      <w:r w:rsidRPr="00A82D94">
        <w:rPr>
          <w:b/>
          <w:bCs/>
          <w:spacing w:val="2"/>
          <w:u w:val="single"/>
        </w:rPr>
        <w:t xml:space="preserve">Section </w:t>
      </w:r>
      <w:r w:rsidR="00162303">
        <w:rPr>
          <w:b/>
          <w:bCs/>
          <w:spacing w:val="2"/>
          <w:u w:val="single"/>
        </w:rPr>
        <w:t>3.H</w:t>
      </w:r>
      <w:r w:rsidRPr="00A82D94">
        <w:rPr>
          <w:b/>
          <w:bCs/>
          <w:spacing w:val="2"/>
          <w:u w:val="single"/>
        </w:rPr>
        <w:t>:</w:t>
      </w:r>
      <w:r>
        <w:rPr>
          <w:b/>
          <w:bCs/>
          <w:spacing w:val="2"/>
          <w:u w:val="single"/>
        </w:rPr>
        <w:t xml:space="preserve"> </w:t>
      </w:r>
      <w:r>
        <w:rPr>
          <w:bCs/>
        </w:rPr>
        <w:t>City Code Chapter 6A R-4A Single-Family Residential District Regulations, Section 16-06A.00</w:t>
      </w:r>
      <w:r w:rsidR="00A955B4">
        <w:rPr>
          <w:bCs/>
        </w:rPr>
        <w:t>4 (</w:t>
      </w:r>
      <w:r w:rsidR="00441ABC">
        <w:rPr>
          <w:bCs/>
        </w:rPr>
        <w:t>11)</w:t>
      </w:r>
      <w:r>
        <w:rPr>
          <w:bCs/>
        </w:rPr>
        <w:t xml:space="preserve"> governing </w:t>
      </w:r>
      <w:r w:rsidR="00D026AE">
        <w:rPr>
          <w:bCs/>
        </w:rPr>
        <w:t>accessory uses</w:t>
      </w:r>
      <w:r>
        <w:rPr>
          <w:bCs/>
        </w:rPr>
        <w:t xml:space="preserve"> hereby amended to reduce the side yard and rear yard setbacks for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2497EDE4" w14:textId="77777777" w:rsidR="00892DEC" w:rsidRDefault="00892DEC" w:rsidP="00892DEC">
      <w:pPr>
        <w:shd w:val="clear" w:color="auto" w:fill="FFFFFF"/>
        <w:spacing w:after="0" w:line="240" w:lineRule="auto"/>
        <w:jc w:val="both"/>
        <w:rPr>
          <w:rFonts w:ascii="Times New Roman" w:eastAsia="Times New Roman" w:hAnsi="Times New Roman"/>
          <w:spacing w:val="2"/>
          <w:sz w:val="24"/>
          <w:szCs w:val="24"/>
        </w:rPr>
      </w:pPr>
    </w:p>
    <w:p w14:paraId="2B1818C7" w14:textId="55B1436D" w:rsidR="00892DEC" w:rsidRDefault="00892DEC" w:rsidP="00892DEC">
      <w:pPr>
        <w:shd w:val="clear" w:color="auto" w:fill="FFFFFF"/>
        <w:spacing w:after="0" w:line="240" w:lineRule="auto"/>
        <w:ind w:left="720"/>
        <w:jc w:val="both"/>
        <w:rPr>
          <w:rFonts w:ascii="Times New Roman" w:eastAsia="Times New Roman" w:hAnsi="Times New Roman"/>
          <w:spacing w:val="2"/>
          <w:sz w:val="24"/>
          <w:szCs w:val="24"/>
        </w:rPr>
      </w:pPr>
      <w:r w:rsidRPr="00C77368">
        <w:rPr>
          <w:rFonts w:ascii="Times New Roman" w:eastAsia="Times New Roman" w:hAnsi="Times New Roman"/>
          <w:spacing w:val="2"/>
          <w:sz w:val="24"/>
          <w:szCs w:val="24"/>
        </w:rPr>
        <w:t>(1</w:t>
      </w:r>
      <w:r w:rsidR="00441ABC">
        <w:rPr>
          <w:rFonts w:ascii="Times New Roman" w:eastAsia="Times New Roman" w:hAnsi="Times New Roman"/>
          <w:spacing w:val="2"/>
          <w:sz w:val="24"/>
          <w:szCs w:val="24"/>
        </w:rPr>
        <w:t>1</w:t>
      </w:r>
      <w:r w:rsidRPr="00C77368">
        <w:rPr>
          <w:rFonts w:ascii="Times New Roman" w:eastAsia="Times New Roman" w:hAnsi="Times New Roman"/>
          <w:spacing w:val="2"/>
          <w:sz w:val="24"/>
          <w:szCs w:val="24"/>
        </w:rPr>
        <w:t>)</w:t>
      </w:r>
      <w:r w:rsidRPr="00C77368">
        <w:rPr>
          <w:rFonts w:ascii="Times New Roman" w:eastAsia="Times New Roman" w:hAnsi="Times New Roman"/>
          <w:spacing w:val="2"/>
          <w:sz w:val="24"/>
          <w:szCs w:val="24"/>
        </w:rPr>
        <w:tab/>
        <w:t>Accessory dwelling units, where the total number of dwelling units on any parcel</w:t>
      </w:r>
      <w:r w:rsidRPr="00EA73B6">
        <w:rPr>
          <w:rFonts w:ascii="Times New Roman" w:eastAsia="Times New Roman" w:hAnsi="Times New Roman"/>
          <w:strike/>
          <w:spacing w:val="2"/>
          <w:sz w:val="24"/>
          <w:szCs w:val="24"/>
        </w:rPr>
        <w:t>, including the accessory dwelling unit</w:t>
      </w:r>
      <w:r w:rsidR="005F0950" w:rsidRPr="00EA73B6">
        <w:rPr>
          <w:rFonts w:ascii="Times New Roman" w:eastAsia="Times New Roman" w:hAnsi="Times New Roman"/>
          <w:strike/>
          <w:spacing w:val="2"/>
          <w:sz w:val="24"/>
          <w:szCs w:val="24"/>
        </w:rPr>
        <w:t>,</w:t>
      </w:r>
      <w:r w:rsidRPr="00C77368">
        <w:rPr>
          <w:rFonts w:ascii="Times New Roman" w:eastAsia="Times New Roman" w:hAnsi="Times New Roman"/>
          <w:spacing w:val="2"/>
          <w:sz w:val="24"/>
          <w:szCs w:val="24"/>
        </w:rPr>
        <w:t xml:space="preserve"> does not exceed </w:t>
      </w:r>
      <w:r w:rsidRPr="00B53D2A">
        <w:rPr>
          <w:rFonts w:ascii="Times New Roman" w:eastAsia="Times New Roman" w:hAnsi="Times New Roman"/>
          <w:spacing w:val="2"/>
          <w:sz w:val="24"/>
          <w:szCs w:val="24"/>
        </w:rPr>
        <w:t>two</w:t>
      </w:r>
      <w:r>
        <w:rPr>
          <w:rFonts w:ascii="Times New Roman" w:eastAsia="Times New Roman" w:hAnsi="Times New Roman"/>
          <w:b/>
          <w:bCs/>
          <w:spacing w:val="2"/>
          <w:sz w:val="24"/>
          <w:szCs w:val="24"/>
          <w:u w:val="single"/>
        </w:rPr>
        <w:t>, including all units on zero-lot-line developments</w:t>
      </w:r>
      <w:r w:rsidRPr="00C77368">
        <w:rPr>
          <w:rFonts w:ascii="Times New Roman" w:eastAsia="Times New Roman" w:hAnsi="Times New Roman"/>
          <w:spacing w:val="2"/>
          <w:sz w:val="24"/>
          <w:szCs w:val="24"/>
        </w:rPr>
        <w:t xml:space="preserve">. </w:t>
      </w:r>
    </w:p>
    <w:p w14:paraId="045AD3B9" w14:textId="77777777" w:rsidR="00F23CBF" w:rsidRDefault="00F23CBF" w:rsidP="066AE272">
      <w:pPr>
        <w:shd w:val="clear" w:color="auto" w:fill="FFFFFF" w:themeFill="background1"/>
        <w:spacing w:after="0" w:line="240" w:lineRule="auto"/>
        <w:ind w:left="720"/>
        <w:jc w:val="both"/>
        <w:rPr>
          <w:rFonts w:ascii="Times New Roman" w:eastAsia="Times New Roman" w:hAnsi="Times New Roman"/>
          <w:spacing w:val="2"/>
          <w:sz w:val="24"/>
          <w:szCs w:val="24"/>
        </w:rPr>
      </w:pPr>
    </w:p>
    <w:p w14:paraId="1EA2E566" w14:textId="7E5BCF30" w:rsidR="00CD203D" w:rsidRDefault="00CD203D" w:rsidP="00CD203D">
      <w:pPr>
        <w:pStyle w:val="BodyText"/>
        <w:ind w:right="214"/>
        <w:jc w:val="both"/>
      </w:pPr>
      <w:r>
        <w:rPr>
          <w:b/>
          <w:u w:val="thick"/>
        </w:rPr>
        <w:t xml:space="preserve">Section </w:t>
      </w:r>
      <w:r w:rsidR="00162303">
        <w:rPr>
          <w:b/>
          <w:u w:val="thick"/>
        </w:rPr>
        <w:t>3.I</w:t>
      </w:r>
      <w:r>
        <w:rPr>
          <w:bCs/>
        </w:rPr>
        <w:t>: City Code Chapter 6A R-4A Single-Family Residential District Regulations, Section 16-06A.005 (2) governing permitted accessory uses and structures is hereby amended to allow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6A472D61" w14:textId="77777777" w:rsidR="00CD203D" w:rsidRDefault="00CD203D" w:rsidP="066AE272">
      <w:pPr>
        <w:shd w:val="clear" w:color="auto" w:fill="FFFFFF" w:themeFill="background1"/>
        <w:spacing w:after="0" w:line="240" w:lineRule="auto"/>
        <w:ind w:left="720"/>
        <w:jc w:val="both"/>
        <w:rPr>
          <w:rFonts w:ascii="Times New Roman" w:eastAsia="Times New Roman" w:hAnsi="Times New Roman"/>
          <w:b/>
          <w:bCs/>
          <w:spacing w:val="2"/>
          <w:sz w:val="24"/>
          <w:szCs w:val="24"/>
          <w:u w:val="single"/>
        </w:rPr>
      </w:pPr>
    </w:p>
    <w:p w14:paraId="47A4CC56" w14:textId="77777777" w:rsidR="00CD203D" w:rsidRPr="00B53D2A" w:rsidRDefault="00CD203D" w:rsidP="00CD203D">
      <w:pPr>
        <w:pStyle w:val="List2"/>
        <w:ind w:left="1152"/>
        <w:rPr>
          <w:rFonts w:ascii="Times New Roman" w:hAnsi="Times New Roman" w:cs="Times New Roman"/>
          <w:sz w:val="24"/>
          <w:szCs w:val="24"/>
        </w:rPr>
      </w:pPr>
      <w:r w:rsidRPr="00B53D2A">
        <w:rPr>
          <w:rFonts w:ascii="Times New Roman" w:hAnsi="Times New Roman" w:cs="Times New Roman"/>
          <w:sz w:val="24"/>
          <w:szCs w:val="24"/>
        </w:rPr>
        <w:t>(2)</w:t>
      </w:r>
      <w:r>
        <w:tab/>
      </w:r>
      <w:r w:rsidRPr="00B53D2A">
        <w:rPr>
          <w:rFonts w:ascii="Times New Roman" w:hAnsi="Times New Roman" w:cs="Times New Roman"/>
          <w:i/>
          <w:sz w:val="24"/>
          <w:szCs w:val="24"/>
        </w:rPr>
        <w:t>Special administrative permits:</w:t>
      </w:r>
    </w:p>
    <w:p w14:paraId="44778F9E" w14:textId="69F099C0" w:rsidR="00A64356" w:rsidRPr="00B53D2A" w:rsidRDefault="00CD203D" w:rsidP="00CD203D">
      <w:pPr>
        <w:pStyle w:val="List3"/>
        <w:ind w:left="1584"/>
        <w:rPr>
          <w:b/>
          <w:u w:val="single"/>
        </w:rPr>
      </w:pPr>
      <w:r w:rsidRPr="00B53D2A">
        <w:rPr>
          <w:rFonts w:ascii="Times New Roman" w:hAnsi="Times New Roman" w:cs="Times New Roman"/>
          <w:b/>
          <w:bCs/>
          <w:sz w:val="24"/>
          <w:szCs w:val="24"/>
          <w:u w:val="single"/>
        </w:rPr>
        <w:t>(</w:t>
      </w:r>
      <w:r>
        <w:rPr>
          <w:rFonts w:ascii="Times New Roman" w:hAnsi="Times New Roman" w:cs="Times New Roman"/>
          <w:b/>
          <w:bCs/>
          <w:sz w:val="24"/>
          <w:szCs w:val="24"/>
          <w:u w:val="single"/>
        </w:rPr>
        <w:t>e</w:t>
      </w:r>
      <w:r w:rsidRPr="00B53D2A">
        <w:rPr>
          <w:rFonts w:ascii="Times New Roman" w:hAnsi="Times New Roman" w:cs="Times New Roman"/>
          <w:b/>
          <w:bCs/>
          <w:sz w:val="24"/>
          <w:szCs w:val="24"/>
          <w:u w:val="single"/>
        </w:rPr>
        <w:t>)</w:t>
      </w:r>
      <w:r>
        <w:tab/>
      </w:r>
      <w:r w:rsidRPr="00B53D2A">
        <w:rPr>
          <w:rFonts w:ascii="Times New Roman" w:hAnsi="Times New Roman" w:cs="Times New Roman"/>
          <w:b/>
          <w:bCs/>
          <w:sz w:val="24"/>
          <w:szCs w:val="24"/>
          <w:u w:val="single"/>
        </w:rPr>
        <w:t>Zero-lot-line subdivision of lots with accessory dwelling unit</w:t>
      </w:r>
      <w:r w:rsidR="008E0C03">
        <w:rPr>
          <w:rFonts w:ascii="Times New Roman" w:hAnsi="Times New Roman" w:cs="Times New Roman"/>
          <w:b/>
          <w:bCs/>
          <w:sz w:val="24"/>
          <w:szCs w:val="24"/>
          <w:u w:val="single"/>
        </w:rPr>
        <w:t>s</w:t>
      </w:r>
      <w:r w:rsidRPr="00B53D2A">
        <w:rPr>
          <w:rFonts w:ascii="Times New Roman" w:hAnsi="Times New Roman" w:cs="Times New Roman"/>
          <w:b/>
          <w:bCs/>
          <w:sz w:val="24"/>
          <w:szCs w:val="24"/>
          <w:u w:val="single"/>
        </w:rPr>
        <w:t xml:space="preserve">. See section 16-28.011(6). </w:t>
      </w:r>
    </w:p>
    <w:p w14:paraId="08447108" w14:textId="77777777" w:rsidR="00A64356" w:rsidRDefault="00A64356" w:rsidP="00EA73B6">
      <w:pPr>
        <w:pStyle w:val="List3"/>
        <w:ind w:left="1584"/>
      </w:pPr>
    </w:p>
    <w:p w14:paraId="7B93C35C" w14:textId="7B67E00C" w:rsidR="00F23CBF" w:rsidRPr="00B53D2A" w:rsidRDefault="00F23CBF" w:rsidP="00F23CBF">
      <w:pPr>
        <w:shd w:val="clear" w:color="auto" w:fill="FFFFFF"/>
        <w:spacing w:after="0" w:line="240" w:lineRule="auto"/>
        <w:jc w:val="both"/>
        <w:rPr>
          <w:rFonts w:ascii="Times New Roman" w:eastAsia="Times New Roman" w:hAnsi="Times New Roman"/>
          <w:spacing w:val="2"/>
          <w:sz w:val="24"/>
          <w:szCs w:val="24"/>
        </w:rPr>
      </w:pPr>
      <w:r w:rsidRPr="00A82D94">
        <w:rPr>
          <w:rFonts w:ascii="Times New Roman" w:eastAsia="Times New Roman" w:hAnsi="Times New Roman"/>
          <w:b/>
          <w:bCs/>
          <w:spacing w:val="2"/>
          <w:sz w:val="24"/>
          <w:szCs w:val="24"/>
          <w:u w:val="single"/>
        </w:rPr>
        <w:t xml:space="preserve">Section </w:t>
      </w:r>
      <w:r w:rsidR="00162303">
        <w:rPr>
          <w:rFonts w:ascii="Times New Roman" w:eastAsia="Times New Roman" w:hAnsi="Times New Roman"/>
          <w:b/>
          <w:bCs/>
          <w:spacing w:val="2"/>
          <w:sz w:val="24"/>
          <w:szCs w:val="24"/>
          <w:u w:val="single"/>
        </w:rPr>
        <w:t>3.J</w:t>
      </w:r>
      <w:r w:rsidRPr="00A82D94">
        <w:rPr>
          <w:rFonts w:ascii="Times New Roman" w:eastAsia="Times New Roman" w:hAnsi="Times New Roman"/>
          <w:b/>
          <w:bCs/>
          <w:spacing w:val="2"/>
          <w:sz w:val="24"/>
          <w:szCs w:val="24"/>
          <w:u w:val="single"/>
        </w:rPr>
        <w:t>:</w:t>
      </w:r>
      <w:r>
        <w:rPr>
          <w:rFonts w:ascii="Times New Roman" w:eastAsia="Times New Roman" w:hAnsi="Times New Roman"/>
          <w:b/>
          <w:bCs/>
          <w:spacing w:val="2"/>
          <w:sz w:val="24"/>
          <w:szCs w:val="24"/>
          <w:u w:val="single"/>
        </w:rPr>
        <w:t xml:space="preserve"> </w:t>
      </w:r>
      <w:r w:rsidRPr="00B53D2A">
        <w:rPr>
          <w:rFonts w:ascii="Times New Roman" w:hAnsi="Times New Roman"/>
          <w:bCs/>
          <w:sz w:val="24"/>
          <w:szCs w:val="24"/>
        </w:rPr>
        <w:t>City Code Chapter 6</w:t>
      </w:r>
      <w:r w:rsidR="00254C93">
        <w:rPr>
          <w:rFonts w:ascii="Times New Roman" w:hAnsi="Times New Roman"/>
          <w:bCs/>
          <w:sz w:val="24"/>
          <w:szCs w:val="24"/>
        </w:rPr>
        <w:t>A</w:t>
      </w:r>
      <w:r w:rsidRPr="00B53D2A">
        <w:rPr>
          <w:rFonts w:ascii="Times New Roman" w:hAnsi="Times New Roman"/>
          <w:bCs/>
          <w:sz w:val="24"/>
          <w:szCs w:val="24"/>
        </w:rPr>
        <w:t xml:space="preserve"> R-4</w:t>
      </w:r>
      <w:r w:rsidR="00254C93">
        <w:rPr>
          <w:rFonts w:ascii="Times New Roman" w:hAnsi="Times New Roman"/>
          <w:bCs/>
          <w:sz w:val="24"/>
          <w:szCs w:val="24"/>
        </w:rPr>
        <w:t>A</w:t>
      </w:r>
      <w:r w:rsidRPr="00B53D2A">
        <w:rPr>
          <w:rFonts w:ascii="Times New Roman" w:hAnsi="Times New Roman"/>
          <w:bCs/>
          <w:sz w:val="24"/>
          <w:szCs w:val="24"/>
        </w:rPr>
        <w:t xml:space="preserve"> Single-Family Residential District Regulations, Section 16-06</w:t>
      </w:r>
      <w:r w:rsidR="00E93D1B">
        <w:rPr>
          <w:rFonts w:ascii="Times New Roman" w:hAnsi="Times New Roman"/>
          <w:bCs/>
          <w:sz w:val="24"/>
          <w:szCs w:val="24"/>
        </w:rPr>
        <w:t>A</w:t>
      </w:r>
      <w:r w:rsidRPr="00B53D2A">
        <w:rPr>
          <w:rFonts w:ascii="Times New Roman" w:hAnsi="Times New Roman"/>
          <w:bCs/>
          <w:sz w:val="24"/>
          <w:szCs w:val="24"/>
        </w:rPr>
        <w:t>.00</w:t>
      </w:r>
      <w:r w:rsidR="00E0531C">
        <w:rPr>
          <w:rFonts w:ascii="Times New Roman" w:hAnsi="Times New Roman"/>
          <w:bCs/>
          <w:sz w:val="24"/>
          <w:szCs w:val="24"/>
        </w:rPr>
        <w:t>7</w:t>
      </w:r>
      <w:r w:rsidRPr="00B53D2A">
        <w:rPr>
          <w:rFonts w:ascii="Times New Roman" w:hAnsi="Times New Roman"/>
          <w:bCs/>
          <w:sz w:val="24"/>
          <w:szCs w:val="24"/>
        </w:rPr>
        <w:t xml:space="preserve"> governing </w:t>
      </w:r>
      <w:r>
        <w:rPr>
          <w:rFonts w:ascii="Times New Roman" w:hAnsi="Times New Roman"/>
          <w:bCs/>
          <w:sz w:val="24"/>
          <w:szCs w:val="24"/>
        </w:rPr>
        <w:t>minimum lot requirements</w:t>
      </w:r>
      <w:r w:rsidRPr="00B53D2A">
        <w:rPr>
          <w:rFonts w:ascii="Times New Roman" w:hAnsi="Times New Roman"/>
          <w:bCs/>
          <w:sz w:val="24"/>
          <w:szCs w:val="24"/>
        </w:rPr>
        <w:t>. P</w:t>
      </w:r>
      <w:r w:rsidRPr="00B53D2A">
        <w:rPr>
          <w:rFonts w:ascii="Times New Roman" w:hAnsi="Times New Roman"/>
          <w:sz w:val="24"/>
          <w:szCs w:val="24"/>
        </w:rPr>
        <w:t xml:space="preserve">ermanent deletions are shown in </w:t>
      </w:r>
      <w:r w:rsidRPr="00B53D2A">
        <w:rPr>
          <w:rFonts w:ascii="Times New Roman" w:hAnsi="Times New Roman"/>
          <w:strike/>
          <w:sz w:val="24"/>
          <w:szCs w:val="24"/>
        </w:rPr>
        <w:t>strikethrough</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 and permanent additions in are shown in </w:t>
      </w:r>
      <w:r w:rsidRPr="00B53D2A">
        <w:rPr>
          <w:rFonts w:ascii="Times New Roman" w:hAnsi="Times New Roman"/>
          <w:sz w:val="24"/>
          <w:szCs w:val="24"/>
          <w:u w:val="single"/>
        </w:rPr>
        <w:t>underline</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w:t>
      </w:r>
    </w:p>
    <w:p w14:paraId="6EBA8918" w14:textId="77777777" w:rsidR="00F23CBF" w:rsidRDefault="00F23CBF" w:rsidP="00F23CBF">
      <w:pPr>
        <w:pStyle w:val="Paragraph1"/>
        <w:rPr>
          <w:rFonts w:ascii="Times New Roman" w:hAnsi="Times New Roman" w:cs="Times New Roman"/>
          <w:sz w:val="24"/>
        </w:rPr>
      </w:pPr>
    </w:p>
    <w:p w14:paraId="052A547C" w14:textId="1FEF718B" w:rsidR="00F23CBF" w:rsidRPr="00B53D2A" w:rsidRDefault="00F23CBF" w:rsidP="00F23CBF">
      <w:pPr>
        <w:pStyle w:val="List2"/>
        <w:ind w:left="1152"/>
        <w:rPr>
          <w:rFonts w:ascii="Times New Roman" w:hAnsi="Times New Roman" w:cs="Times New Roman"/>
          <w:b/>
          <w:bCs/>
          <w:sz w:val="24"/>
          <w:szCs w:val="24"/>
          <w:u w:val="single"/>
        </w:rPr>
      </w:pPr>
      <w:r w:rsidRPr="00B53D2A">
        <w:rPr>
          <w:rFonts w:ascii="Times New Roman" w:hAnsi="Times New Roman" w:cs="Times New Roman"/>
          <w:b/>
          <w:bCs/>
          <w:sz w:val="24"/>
          <w:szCs w:val="24"/>
          <w:u w:val="single"/>
        </w:rPr>
        <w:t>(3)</w:t>
      </w:r>
      <w:r w:rsidRPr="00B53D2A">
        <w:rPr>
          <w:rFonts w:ascii="Times New Roman" w:hAnsi="Times New Roman" w:cs="Times New Roman"/>
          <w:b/>
          <w:bCs/>
          <w:sz w:val="24"/>
          <w:szCs w:val="24"/>
          <w:u w:val="single"/>
        </w:rPr>
        <w:tab/>
      </w:r>
      <w:r w:rsidRPr="00B53D2A">
        <w:rPr>
          <w:rFonts w:ascii="Times New Roman" w:hAnsi="Times New Roman" w:cs="Times New Roman"/>
          <w:b/>
          <w:bCs/>
          <w:i/>
          <w:sz w:val="24"/>
          <w:szCs w:val="24"/>
          <w:u w:val="single"/>
        </w:rPr>
        <w:t>Accessory dwelling zero-lot-line development; single lot area:</w:t>
      </w:r>
      <w:r w:rsidRPr="00B53D2A">
        <w:rPr>
          <w:rFonts w:ascii="Times New Roman" w:hAnsi="Times New Roman" w:cs="Times New Roman"/>
          <w:b/>
          <w:bCs/>
          <w:sz w:val="24"/>
          <w:szCs w:val="24"/>
          <w:u w:val="single"/>
        </w:rPr>
        <w:t xml:space="preserve"> </w:t>
      </w:r>
      <w:r w:rsidR="004C5FE9">
        <w:rPr>
          <w:rFonts w:ascii="Times New Roman" w:hAnsi="Times New Roman" w:cs="Times New Roman"/>
          <w:b/>
          <w:bCs/>
          <w:sz w:val="24"/>
          <w:szCs w:val="24"/>
          <w:u w:val="single"/>
        </w:rPr>
        <w:t>A</w:t>
      </w:r>
      <w:r w:rsidRPr="00B53D2A">
        <w:rPr>
          <w:rFonts w:ascii="Times New Roman" w:hAnsi="Times New Roman" w:cs="Times New Roman"/>
          <w:b/>
          <w:bCs/>
          <w:sz w:val="24"/>
          <w:szCs w:val="24"/>
          <w:u w:val="single"/>
        </w:rPr>
        <w:t xml:space="preserve">ccessory dwelling units may be subdivided from their lot through accessory dwelling zero-lot-line subdivision. 2,500 square feet with a minimum combined area of 7,500 square feet; lot width: Not less than five feet, with a minimum combined width of 50 feet. See section 16-28.007. </w:t>
      </w:r>
    </w:p>
    <w:p w14:paraId="60E63BDF" w14:textId="45D402BE" w:rsidR="00F23CBF" w:rsidRPr="00EA73B6" w:rsidRDefault="00F23CBF" w:rsidP="00EA73B6">
      <w:pPr>
        <w:pStyle w:val="List2"/>
        <w:ind w:left="1152"/>
        <w:rPr>
          <w:rFonts w:ascii="Times New Roman" w:hAnsi="Times New Roman"/>
          <w:b/>
          <w:sz w:val="24"/>
          <w:szCs w:val="24"/>
          <w:u w:val="single"/>
        </w:rPr>
      </w:pPr>
      <w:r w:rsidRPr="00B53D2A">
        <w:rPr>
          <w:rFonts w:ascii="Times New Roman" w:hAnsi="Times New Roman" w:cs="Times New Roman"/>
          <w:b/>
          <w:bCs/>
          <w:sz w:val="24"/>
          <w:szCs w:val="24"/>
          <w:u w:val="single"/>
        </w:rPr>
        <w:t>(4)</w:t>
      </w:r>
      <w:r w:rsidRPr="00B53D2A">
        <w:rPr>
          <w:rFonts w:ascii="Times New Roman" w:hAnsi="Times New Roman" w:cs="Times New Roman"/>
          <w:b/>
          <w:bCs/>
          <w:sz w:val="24"/>
          <w:szCs w:val="24"/>
          <w:u w:val="single"/>
        </w:rPr>
        <w:tab/>
        <w:t xml:space="preserve">If a lot has less area or width than herein required and was a lot of record on the effective date of this part, that lot shall be used only for a single-family dwelling, detached and attached accessory dwelling units. Accessory dwelling zero lot line is permitted. </w:t>
      </w:r>
    </w:p>
    <w:p w14:paraId="5F4360D3" w14:textId="77777777" w:rsidR="00F37EF7" w:rsidRDefault="00F37EF7" w:rsidP="001E6E7D">
      <w:pPr>
        <w:pStyle w:val="BodyText"/>
        <w:ind w:right="214"/>
        <w:jc w:val="both"/>
        <w:rPr>
          <w:b/>
          <w:u w:val="thick"/>
        </w:rPr>
      </w:pPr>
    </w:p>
    <w:p w14:paraId="33483F3E" w14:textId="1FFC236A" w:rsidR="001E6E7D" w:rsidRDefault="001E6E7D" w:rsidP="001E6E7D">
      <w:pPr>
        <w:pStyle w:val="BodyText"/>
        <w:ind w:right="214"/>
        <w:jc w:val="both"/>
      </w:pPr>
      <w:r>
        <w:rPr>
          <w:b/>
          <w:u w:val="thick"/>
        </w:rPr>
        <w:t xml:space="preserve">Section </w:t>
      </w:r>
      <w:r w:rsidR="00162303">
        <w:rPr>
          <w:b/>
          <w:u w:val="thick"/>
        </w:rPr>
        <w:t>3.K</w:t>
      </w:r>
      <w:r>
        <w:rPr>
          <w:bCs/>
        </w:rPr>
        <w:t>: City Code Chapter 6A R-4A Single-Family Residential District Regulations, Section 16-06A.008 governing minimum yard requirements s hereby amended to reduce the side yard and rear yard setbacks for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75AF0629"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568C4E86"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 xml:space="preserve">The following minimum yard requirements shall apply to all uses approved by special permits as well as permitted uses: </w:t>
      </w:r>
    </w:p>
    <w:p w14:paraId="5FAD5FCA"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lastRenderedPageBreak/>
        <w:t>(1)</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Front yard:</w:t>
      </w:r>
      <w:r w:rsidRPr="00795161">
        <w:rPr>
          <w:rFonts w:ascii="Times New Roman" w:eastAsia="Times New Roman" w:hAnsi="Times New Roman"/>
          <w:spacing w:val="2"/>
          <w:sz w:val="24"/>
          <w:szCs w:val="24"/>
        </w:rPr>
        <w:t xml:space="preserve"> There shall be a front yard having a depth of not less than 30 feet. </w:t>
      </w:r>
    </w:p>
    <w:p w14:paraId="1940C4EB"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(2)</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Side yard:</w:t>
      </w:r>
      <w:r w:rsidRPr="00795161">
        <w:rPr>
          <w:rFonts w:ascii="Times New Roman" w:eastAsia="Times New Roman" w:hAnsi="Times New Roman"/>
          <w:spacing w:val="2"/>
          <w:sz w:val="24"/>
          <w:szCs w:val="24"/>
        </w:rPr>
        <w:t xml:space="preserve"> There shall be two side yards, one on each side of the main building, each having a width of not less than seven feet</w:t>
      </w:r>
      <w:r w:rsidRPr="006B7DD2">
        <w:rPr>
          <w:rFonts w:ascii="Times New Roman" w:eastAsia="Times New Roman" w:hAnsi="Times New Roman"/>
          <w:b/>
          <w:bCs/>
          <w:spacing w:val="2"/>
          <w:sz w:val="24"/>
          <w:szCs w:val="24"/>
          <w:u w:val="single"/>
        </w:rPr>
        <w:t>, except for</w:t>
      </w:r>
      <w:r>
        <w:rPr>
          <w:rFonts w:ascii="Times New Roman" w:eastAsia="Times New Roman" w:hAnsi="Times New Roman"/>
          <w:b/>
          <w:bCs/>
          <w:spacing w:val="2"/>
          <w:sz w:val="24"/>
          <w:szCs w:val="24"/>
          <w:u w:val="single"/>
        </w:rPr>
        <w:t xml:space="preserve"> detached</w:t>
      </w:r>
      <w:r w:rsidRPr="006B7DD2">
        <w:rPr>
          <w:rFonts w:ascii="Times New Roman" w:eastAsia="Times New Roman" w:hAnsi="Times New Roman"/>
          <w:b/>
          <w:bCs/>
          <w:spacing w:val="2"/>
          <w:sz w:val="24"/>
          <w:szCs w:val="24"/>
          <w:u w:val="single"/>
        </w:rPr>
        <w:t xml:space="preserve"> accessory dwelling units where a minimum four foot side yard is required</w:t>
      </w:r>
      <w:r w:rsidRPr="00795161">
        <w:rPr>
          <w:rFonts w:ascii="Times New Roman" w:eastAsia="Times New Roman" w:hAnsi="Times New Roman"/>
          <w:spacing w:val="2"/>
          <w:sz w:val="24"/>
          <w:szCs w:val="24"/>
        </w:rPr>
        <w:t xml:space="preserve">. </w:t>
      </w:r>
    </w:p>
    <w:p w14:paraId="64CF1A80"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(3)</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Rear yard:</w:t>
      </w:r>
      <w:r w:rsidRPr="00795161">
        <w:rPr>
          <w:rFonts w:ascii="Times New Roman" w:eastAsia="Times New Roman" w:hAnsi="Times New Roman"/>
          <w:spacing w:val="2"/>
          <w:sz w:val="24"/>
          <w:szCs w:val="24"/>
        </w:rPr>
        <w:t xml:space="preserve"> There shall be a rear yard of not less than 15 feet</w:t>
      </w:r>
      <w:r w:rsidRPr="006B7DD2">
        <w:rPr>
          <w:rFonts w:ascii="Times New Roman" w:eastAsia="Times New Roman" w:hAnsi="Times New Roman"/>
          <w:b/>
          <w:bCs/>
          <w:spacing w:val="2"/>
          <w:sz w:val="24"/>
          <w:szCs w:val="24"/>
          <w:u w:val="single"/>
        </w:rPr>
        <w:t xml:space="preserve">, except for </w:t>
      </w:r>
      <w:r>
        <w:rPr>
          <w:rFonts w:ascii="Times New Roman" w:eastAsia="Times New Roman" w:hAnsi="Times New Roman"/>
          <w:b/>
          <w:bCs/>
          <w:spacing w:val="2"/>
          <w:sz w:val="24"/>
          <w:szCs w:val="24"/>
          <w:u w:val="single"/>
        </w:rPr>
        <w:t xml:space="preserve">detached </w:t>
      </w:r>
      <w:r w:rsidRPr="006B7DD2">
        <w:rPr>
          <w:rFonts w:ascii="Times New Roman" w:eastAsia="Times New Roman" w:hAnsi="Times New Roman"/>
          <w:b/>
          <w:bCs/>
          <w:spacing w:val="2"/>
          <w:sz w:val="24"/>
          <w:szCs w:val="24"/>
          <w:u w:val="single"/>
        </w:rPr>
        <w:t>accessory dwelling units where a minimum four foot rear yard is required</w:t>
      </w:r>
      <w:r w:rsidRPr="00795161">
        <w:rPr>
          <w:rFonts w:ascii="Times New Roman" w:eastAsia="Times New Roman" w:hAnsi="Times New Roman"/>
          <w:spacing w:val="2"/>
          <w:sz w:val="24"/>
          <w:szCs w:val="24"/>
        </w:rPr>
        <w:t xml:space="preserve">. </w:t>
      </w:r>
    </w:p>
    <w:p w14:paraId="78388400"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(4)</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Accessory structures:</w:t>
      </w:r>
      <w:r w:rsidRPr="00795161">
        <w:rPr>
          <w:rFonts w:ascii="Times New Roman" w:eastAsia="Times New Roman" w:hAnsi="Times New Roman"/>
          <w:spacing w:val="2"/>
          <w:sz w:val="24"/>
          <w:szCs w:val="24"/>
        </w:rPr>
        <w:t xml:space="preserve"> Accessory structures, when permitted, shall be placed to the side or rear of the main structure within the buildable area of the lot so as not to project beyond the front of the main structure. For fences, see section 16-28.008(5). </w:t>
      </w:r>
    </w:p>
    <w:p w14:paraId="2B2CFC99"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(5)</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Maximum floor area within this district:</w:t>
      </w:r>
    </w:p>
    <w:p w14:paraId="77E33226"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a.</w:t>
      </w:r>
      <w:r w:rsidRPr="00795161">
        <w:rPr>
          <w:rFonts w:ascii="Times New Roman" w:eastAsia="Times New Roman" w:hAnsi="Times New Roman"/>
          <w:spacing w:val="2"/>
          <w:sz w:val="24"/>
          <w:szCs w:val="24"/>
        </w:rPr>
        <w:tab/>
        <w:t xml:space="preserve">For a lot which meets the minimum lot area requirement described in section 16-06A.007(1): The maximum floor area ratio shall not exceed 0.50 of the net lot area. </w:t>
      </w:r>
    </w:p>
    <w:p w14:paraId="6207E153"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b.</w:t>
      </w:r>
      <w:r w:rsidRPr="00795161">
        <w:rPr>
          <w:rFonts w:ascii="Times New Roman" w:eastAsia="Times New Roman" w:hAnsi="Times New Roman"/>
          <w:spacing w:val="2"/>
          <w:sz w:val="24"/>
          <w:szCs w:val="24"/>
        </w:rPr>
        <w:tab/>
        <w:t xml:space="preserve">For a lot which does not meet the minimum lot area requirement described in section 16-06A.007(1): The maximum floor area shall not exceed the lesser of either: </w:t>
      </w:r>
    </w:p>
    <w:p w14:paraId="635C215D"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1.</w:t>
      </w:r>
      <w:r w:rsidRPr="00795161">
        <w:rPr>
          <w:rFonts w:ascii="Times New Roman" w:eastAsia="Times New Roman" w:hAnsi="Times New Roman"/>
          <w:spacing w:val="2"/>
          <w:sz w:val="24"/>
          <w:szCs w:val="24"/>
        </w:rPr>
        <w:tab/>
        <w:t xml:space="preserve">3,750 square feet of floor area; or </w:t>
      </w:r>
    </w:p>
    <w:p w14:paraId="6078E26C"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2.</w:t>
      </w:r>
      <w:r w:rsidRPr="00795161">
        <w:rPr>
          <w:rFonts w:ascii="Times New Roman" w:eastAsia="Times New Roman" w:hAnsi="Times New Roman"/>
          <w:spacing w:val="2"/>
          <w:sz w:val="24"/>
          <w:szCs w:val="24"/>
        </w:rPr>
        <w:tab/>
        <w:t xml:space="preserve">A maximum floor area ratio of 0.65 of the net lot area. </w:t>
      </w:r>
    </w:p>
    <w:p w14:paraId="189329D2" w14:textId="77777777" w:rsidR="001E6E7D" w:rsidRPr="00795161"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795161">
        <w:rPr>
          <w:rFonts w:ascii="Times New Roman" w:eastAsia="Times New Roman" w:hAnsi="Times New Roman"/>
          <w:spacing w:val="2"/>
          <w:sz w:val="24"/>
          <w:szCs w:val="24"/>
        </w:rPr>
        <w:t>(6)</w:t>
      </w:r>
      <w:r w:rsidRPr="00795161">
        <w:rPr>
          <w:rFonts w:ascii="Times New Roman" w:eastAsia="Times New Roman" w:hAnsi="Times New Roman"/>
          <w:spacing w:val="2"/>
          <w:sz w:val="24"/>
          <w:szCs w:val="24"/>
        </w:rPr>
        <w:tab/>
      </w:r>
      <w:r w:rsidRPr="00795161">
        <w:rPr>
          <w:rFonts w:ascii="Times New Roman" w:eastAsia="Times New Roman" w:hAnsi="Times New Roman"/>
          <w:i/>
          <w:spacing w:val="2"/>
          <w:sz w:val="24"/>
          <w:szCs w:val="24"/>
        </w:rPr>
        <w:t>Maximum lot coverage:</w:t>
      </w:r>
      <w:r w:rsidRPr="00795161">
        <w:rPr>
          <w:rFonts w:ascii="Times New Roman" w:eastAsia="Times New Roman" w:hAnsi="Times New Roman"/>
          <w:spacing w:val="2"/>
          <w:sz w:val="24"/>
          <w:szCs w:val="24"/>
        </w:rPr>
        <w:t xml:space="preserve"> Maximum lot coverage within this district shall not exceed 55 percent of the net lot area. </w:t>
      </w:r>
    </w:p>
    <w:p w14:paraId="60B815EF" w14:textId="77777777" w:rsidR="001E6E7D" w:rsidRDefault="001E6E7D" w:rsidP="001E6E7D">
      <w:pPr>
        <w:pStyle w:val="BodyText"/>
        <w:ind w:right="214"/>
        <w:jc w:val="both"/>
        <w:rPr>
          <w:b/>
          <w:u w:val="thick"/>
        </w:rPr>
      </w:pPr>
    </w:p>
    <w:p w14:paraId="112E57F4" w14:textId="26E75E12" w:rsidR="001E6E7D" w:rsidRDefault="001E6E7D" w:rsidP="001E6E7D">
      <w:pPr>
        <w:pStyle w:val="BodyText"/>
        <w:ind w:right="214"/>
        <w:jc w:val="both"/>
      </w:pPr>
      <w:r>
        <w:rPr>
          <w:b/>
          <w:u w:val="thick"/>
        </w:rPr>
        <w:t xml:space="preserve">Section </w:t>
      </w:r>
      <w:r w:rsidR="00162303">
        <w:rPr>
          <w:b/>
          <w:u w:val="thick"/>
        </w:rPr>
        <w:t>3.L</w:t>
      </w:r>
      <w:r>
        <w:rPr>
          <w:bCs/>
        </w:rPr>
        <w:t>: City Code Chapter 6B R-4B Single-Family Residential District Regulations, Section 16-06B.004 governing permitted accessory uses and structures is hereby amended to allow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39F0F539" w14:textId="77777777" w:rsidR="001E6E7D" w:rsidRDefault="001E6E7D" w:rsidP="001E6E7D">
      <w:pPr>
        <w:pStyle w:val="BodyText"/>
        <w:ind w:right="214"/>
        <w:jc w:val="both"/>
        <w:rPr>
          <w:b/>
          <w:u w:val="thick"/>
        </w:rPr>
      </w:pPr>
    </w:p>
    <w:p w14:paraId="6BFC4D6B" w14:textId="151093BC" w:rsidR="001E6E7D" w:rsidRDefault="001E6E7D" w:rsidP="001E6E7D">
      <w:pPr>
        <w:shd w:val="clear" w:color="auto" w:fill="FFFFFF"/>
        <w:spacing w:after="0" w:line="240" w:lineRule="auto"/>
        <w:ind w:left="720"/>
        <w:jc w:val="both"/>
        <w:rPr>
          <w:rFonts w:ascii="Times New Roman" w:eastAsia="Times New Roman" w:hAnsi="Times New Roman"/>
          <w:b/>
          <w:bCs/>
          <w:spacing w:val="2"/>
          <w:sz w:val="24"/>
          <w:szCs w:val="24"/>
          <w:u w:val="single"/>
        </w:rPr>
      </w:pPr>
      <w:r w:rsidRPr="00C048EF">
        <w:rPr>
          <w:rFonts w:ascii="Times New Roman" w:eastAsia="Times New Roman" w:hAnsi="Times New Roman"/>
          <w:b/>
          <w:bCs/>
          <w:spacing w:val="2"/>
          <w:sz w:val="24"/>
          <w:szCs w:val="24"/>
          <w:u w:val="single"/>
        </w:rPr>
        <w:t>(1</w:t>
      </w:r>
      <w:r w:rsidRPr="000B54E4">
        <w:rPr>
          <w:rFonts w:ascii="Times New Roman" w:eastAsia="Times New Roman" w:hAnsi="Times New Roman"/>
          <w:b/>
          <w:bCs/>
          <w:spacing w:val="2"/>
          <w:sz w:val="24"/>
          <w:szCs w:val="24"/>
          <w:u w:val="single"/>
        </w:rPr>
        <w:t>0</w:t>
      </w:r>
      <w:r w:rsidRPr="00C048EF">
        <w:rPr>
          <w:rFonts w:ascii="Times New Roman" w:eastAsia="Times New Roman" w:hAnsi="Times New Roman"/>
          <w:b/>
          <w:bCs/>
          <w:spacing w:val="2"/>
          <w:sz w:val="24"/>
          <w:szCs w:val="24"/>
          <w:u w:val="single"/>
        </w:rPr>
        <w:t>)</w:t>
      </w:r>
      <w:r w:rsidRPr="00C048EF">
        <w:rPr>
          <w:rFonts w:ascii="Times New Roman" w:eastAsia="Times New Roman" w:hAnsi="Times New Roman"/>
          <w:b/>
          <w:bCs/>
          <w:spacing w:val="2"/>
          <w:sz w:val="24"/>
          <w:szCs w:val="24"/>
          <w:u w:val="single"/>
        </w:rPr>
        <w:tab/>
        <w:t>Accessory dwelling units, where the total number of dwelling units on any parcel</w:t>
      </w:r>
      <w:r w:rsidR="005F0950">
        <w:rPr>
          <w:rFonts w:ascii="Times New Roman" w:eastAsia="Times New Roman" w:hAnsi="Times New Roman"/>
          <w:b/>
          <w:bCs/>
          <w:spacing w:val="2"/>
          <w:sz w:val="24"/>
          <w:szCs w:val="24"/>
          <w:u w:val="single"/>
        </w:rPr>
        <w:t xml:space="preserve"> </w:t>
      </w:r>
      <w:r w:rsidRPr="00C048EF">
        <w:rPr>
          <w:rFonts w:ascii="Times New Roman" w:eastAsia="Times New Roman" w:hAnsi="Times New Roman"/>
          <w:b/>
          <w:bCs/>
          <w:spacing w:val="2"/>
          <w:sz w:val="24"/>
          <w:szCs w:val="24"/>
          <w:u w:val="single"/>
        </w:rPr>
        <w:t xml:space="preserve">does not exceed </w:t>
      </w:r>
      <w:r>
        <w:rPr>
          <w:rFonts w:ascii="Times New Roman" w:eastAsia="Times New Roman" w:hAnsi="Times New Roman"/>
          <w:b/>
          <w:bCs/>
          <w:spacing w:val="2"/>
          <w:sz w:val="24"/>
          <w:szCs w:val="24"/>
          <w:u w:val="single"/>
        </w:rPr>
        <w:t>two</w:t>
      </w:r>
      <w:r w:rsidR="000B5509">
        <w:rPr>
          <w:rFonts w:ascii="Times New Roman" w:eastAsia="Times New Roman" w:hAnsi="Times New Roman"/>
          <w:b/>
          <w:bCs/>
          <w:spacing w:val="2"/>
          <w:sz w:val="24"/>
          <w:szCs w:val="24"/>
          <w:u w:val="single"/>
        </w:rPr>
        <w:t>, including</w:t>
      </w:r>
      <w:r w:rsidR="00922688">
        <w:rPr>
          <w:rFonts w:ascii="Times New Roman" w:eastAsia="Times New Roman" w:hAnsi="Times New Roman"/>
          <w:b/>
          <w:bCs/>
          <w:spacing w:val="2"/>
          <w:sz w:val="24"/>
          <w:szCs w:val="24"/>
          <w:u w:val="single"/>
        </w:rPr>
        <w:t xml:space="preserve"> all units on</w:t>
      </w:r>
      <w:r w:rsidR="000B5509">
        <w:rPr>
          <w:rFonts w:ascii="Times New Roman" w:eastAsia="Times New Roman" w:hAnsi="Times New Roman"/>
          <w:b/>
          <w:bCs/>
          <w:spacing w:val="2"/>
          <w:sz w:val="24"/>
          <w:szCs w:val="24"/>
          <w:u w:val="single"/>
        </w:rPr>
        <w:t xml:space="preserve"> zero-lot-line development</w:t>
      </w:r>
      <w:r w:rsidRPr="00C048EF">
        <w:rPr>
          <w:rFonts w:ascii="Times New Roman" w:eastAsia="Times New Roman" w:hAnsi="Times New Roman"/>
          <w:b/>
          <w:bCs/>
          <w:spacing w:val="2"/>
          <w:sz w:val="24"/>
          <w:szCs w:val="24"/>
          <w:u w:val="single"/>
        </w:rPr>
        <w:t xml:space="preserve">. </w:t>
      </w:r>
    </w:p>
    <w:p w14:paraId="71B5FDA4" w14:textId="77777777" w:rsidR="00952E45" w:rsidRDefault="00952E45" w:rsidP="001E6E7D">
      <w:pPr>
        <w:shd w:val="clear" w:color="auto" w:fill="FFFFFF"/>
        <w:spacing w:after="0" w:line="240" w:lineRule="auto"/>
        <w:ind w:left="720"/>
        <w:jc w:val="both"/>
        <w:rPr>
          <w:rFonts w:ascii="Times New Roman" w:eastAsia="Times New Roman" w:hAnsi="Times New Roman"/>
          <w:b/>
          <w:bCs/>
          <w:spacing w:val="2"/>
          <w:sz w:val="24"/>
          <w:szCs w:val="24"/>
          <w:u w:val="single"/>
        </w:rPr>
      </w:pPr>
    </w:p>
    <w:p w14:paraId="5CA5675E" w14:textId="77777777" w:rsidR="006365F2" w:rsidRDefault="006365F2" w:rsidP="00952E45">
      <w:pPr>
        <w:pStyle w:val="BodyText"/>
        <w:ind w:right="214"/>
        <w:jc w:val="both"/>
        <w:rPr>
          <w:b/>
          <w:u w:val="thick"/>
        </w:rPr>
      </w:pPr>
    </w:p>
    <w:p w14:paraId="51328891" w14:textId="1A17CFC7" w:rsidR="00952E45" w:rsidRDefault="00952E45" w:rsidP="00952E45">
      <w:pPr>
        <w:pStyle w:val="BodyText"/>
        <w:ind w:right="214"/>
        <w:jc w:val="both"/>
      </w:pPr>
      <w:r>
        <w:rPr>
          <w:b/>
          <w:u w:val="thick"/>
        </w:rPr>
        <w:t xml:space="preserve">Section </w:t>
      </w:r>
      <w:r w:rsidR="00162303">
        <w:rPr>
          <w:b/>
          <w:u w:val="thick"/>
        </w:rPr>
        <w:t>3.</w:t>
      </w:r>
      <w:r w:rsidR="005F6A6D">
        <w:rPr>
          <w:b/>
          <w:u w:val="thick"/>
        </w:rPr>
        <w:t>M</w:t>
      </w:r>
      <w:r>
        <w:rPr>
          <w:bCs/>
        </w:rPr>
        <w:t>: City Code Chapter 6B R-4B Single-Family Residential District Regulations, Section 16-06B.00</w:t>
      </w:r>
      <w:r w:rsidR="00EE37F1">
        <w:rPr>
          <w:bCs/>
        </w:rPr>
        <w:t>5 (2)</w:t>
      </w:r>
      <w:r>
        <w:rPr>
          <w:bCs/>
        </w:rPr>
        <w:t xml:space="preserve"> governing permitted accessory uses and structures is hereby amended to allow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6E87220F" w14:textId="77777777" w:rsidR="00952E45" w:rsidRDefault="00952E45" w:rsidP="001E6E7D">
      <w:pPr>
        <w:shd w:val="clear" w:color="auto" w:fill="FFFFFF"/>
        <w:spacing w:after="0" w:line="240" w:lineRule="auto"/>
        <w:ind w:left="720"/>
        <w:jc w:val="both"/>
        <w:rPr>
          <w:rFonts w:ascii="Times New Roman" w:eastAsia="Times New Roman" w:hAnsi="Times New Roman"/>
          <w:b/>
          <w:bCs/>
          <w:spacing w:val="2"/>
          <w:sz w:val="24"/>
          <w:szCs w:val="24"/>
          <w:u w:val="single"/>
        </w:rPr>
      </w:pPr>
    </w:p>
    <w:p w14:paraId="7023EEB5" w14:textId="77777777" w:rsidR="004F5E3F" w:rsidRPr="00B53D2A" w:rsidRDefault="004F5E3F" w:rsidP="004F5E3F">
      <w:pPr>
        <w:pStyle w:val="List2"/>
        <w:ind w:left="1152"/>
        <w:rPr>
          <w:rFonts w:ascii="Times New Roman" w:hAnsi="Times New Roman" w:cs="Times New Roman"/>
          <w:sz w:val="24"/>
          <w:szCs w:val="24"/>
        </w:rPr>
      </w:pPr>
      <w:r w:rsidRPr="00B53D2A">
        <w:rPr>
          <w:rFonts w:ascii="Times New Roman" w:hAnsi="Times New Roman" w:cs="Times New Roman"/>
          <w:sz w:val="24"/>
          <w:szCs w:val="24"/>
        </w:rPr>
        <w:t>(2)</w:t>
      </w:r>
      <w:r w:rsidRPr="00B53D2A">
        <w:rPr>
          <w:rFonts w:ascii="Times New Roman" w:hAnsi="Times New Roman" w:cs="Times New Roman"/>
          <w:sz w:val="24"/>
          <w:szCs w:val="24"/>
        </w:rPr>
        <w:tab/>
      </w:r>
      <w:r w:rsidRPr="00B53D2A">
        <w:rPr>
          <w:rFonts w:ascii="Times New Roman" w:hAnsi="Times New Roman" w:cs="Times New Roman"/>
          <w:i/>
          <w:sz w:val="24"/>
          <w:szCs w:val="24"/>
        </w:rPr>
        <w:t>Special administrative permits:</w:t>
      </w:r>
    </w:p>
    <w:p w14:paraId="30D4D609" w14:textId="3FE39F2A" w:rsidR="004F5E3F" w:rsidRPr="00EA73B6" w:rsidRDefault="004F5E3F" w:rsidP="00EA73B6">
      <w:pPr>
        <w:pStyle w:val="List3"/>
        <w:ind w:left="1584"/>
        <w:rPr>
          <w:rFonts w:ascii="Times New Roman" w:hAnsi="Times New Roman"/>
          <w:b/>
          <w:sz w:val="24"/>
          <w:szCs w:val="24"/>
          <w:u w:val="single"/>
        </w:rPr>
      </w:pPr>
      <w:r w:rsidRPr="00EA73B6">
        <w:rPr>
          <w:rFonts w:ascii="Times New Roman" w:hAnsi="Times New Roman" w:cs="Times New Roman"/>
          <w:b/>
          <w:bCs/>
          <w:sz w:val="24"/>
          <w:szCs w:val="24"/>
          <w:u w:val="single"/>
        </w:rPr>
        <w:t>(</w:t>
      </w:r>
      <w:r w:rsidR="00F37EF7">
        <w:rPr>
          <w:rFonts w:ascii="Times New Roman" w:hAnsi="Times New Roman" w:cs="Times New Roman"/>
          <w:b/>
          <w:bCs/>
          <w:sz w:val="24"/>
          <w:szCs w:val="24"/>
          <w:u w:val="single"/>
        </w:rPr>
        <w:t>e</w:t>
      </w:r>
      <w:r w:rsidRPr="00EA73B6">
        <w:rPr>
          <w:rFonts w:ascii="Times New Roman" w:hAnsi="Times New Roman" w:cs="Times New Roman"/>
          <w:b/>
          <w:bCs/>
          <w:sz w:val="24"/>
          <w:szCs w:val="24"/>
          <w:u w:val="single"/>
        </w:rPr>
        <w:t>)</w:t>
      </w:r>
      <w:r w:rsidRPr="00EA73B6">
        <w:rPr>
          <w:rFonts w:ascii="Times New Roman" w:hAnsi="Times New Roman" w:cs="Times New Roman"/>
          <w:b/>
          <w:bCs/>
          <w:sz w:val="24"/>
          <w:szCs w:val="24"/>
          <w:u w:val="single"/>
        </w:rPr>
        <w:tab/>
        <w:t xml:space="preserve">Zero-lot-line subdivision of lots with </w:t>
      </w:r>
      <w:r w:rsidRPr="001C5554">
        <w:rPr>
          <w:rFonts w:ascii="Times New Roman" w:hAnsi="Times New Roman" w:cs="Times New Roman"/>
          <w:b/>
          <w:bCs/>
          <w:sz w:val="24"/>
          <w:szCs w:val="24"/>
          <w:u w:val="single"/>
        </w:rPr>
        <w:t>accessory d</w:t>
      </w:r>
      <w:r w:rsidRPr="00B27324">
        <w:rPr>
          <w:rFonts w:ascii="Times New Roman" w:hAnsi="Times New Roman" w:cs="Times New Roman"/>
          <w:b/>
          <w:sz w:val="24"/>
          <w:szCs w:val="24"/>
          <w:u w:val="single"/>
        </w:rPr>
        <w:t>welling unit</w:t>
      </w:r>
      <w:r w:rsidR="008E0C03">
        <w:rPr>
          <w:rFonts w:ascii="Times New Roman" w:hAnsi="Times New Roman" w:cs="Times New Roman"/>
          <w:b/>
          <w:sz w:val="24"/>
          <w:szCs w:val="24"/>
          <w:u w:val="single"/>
        </w:rPr>
        <w:t>s</w:t>
      </w:r>
      <w:r w:rsidRPr="00EA73B6">
        <w:rPr>
          <w:rFonts w:ascii="Times New Roman" w:hAnsi="Times New Roman" w:cs="Times New Roman"/>
          <w:b/>
          <w:bCs/>
          <w:sz w:val="24"/>
          <w:szCs w:val="24"/>
          <w:u w:val="single"/>
        </w:rPr>
        <w:t xml:space="preserve">. See section 16-28.011(6). </w:t>
      </w:r>
    </w:p>
    <w:p w14:paraId="0E49676C" w14:textId="77777777" w:rsidR="005B3BAC" w:rsidRDefault="005B3BAC" w:rsidP="005B3BAC">
      <w:pPr>
        <w:shd w:val="clear" w:color="auto" w:fill="FFFFFF"/>
        <w:spacing w:after="0" w:line="240" w:lineRule="auto"/>
        <w:jc w:val="both"/>
        <w:rPr>
          <w:rFonts w:ascii="Times New Roman" w:eastAsia="Times New Roman" w:hAnsi="Times New Roman"/>
          <w:b/>
          <w:bCs/>
          <w:spacing w:val="2"/>
          <w:sz w:val="24"/>
          <w:szCs w:val="24"/>
          <w:u w:val="single"/>
        </w:rPr>
      </w:pPr>
    </w:p>
    <w:p w14:paraId="4E8B77FA" w14:textId="380059CE" w:rsidR="005B3BAC" w:rsidRPr="00B53D2A" w:rsidRDefault="005B3BAC" w:rsidP="005B3BAC">
      <w:pPr>
        <w:shd w:val="clear" w:color="auto" w:fill="FFFFFF"/>
        <w:spacing w:after="0" w:line="240" w:lineRule="auto"/>
        <w:jc w:val="both"/>
        <w:rPr>
          <w:rFonts w:ascii="Times New Roman" w:eastAsia="Times New Roman" w:hAnsi="Times New Roman"/>
          <w:spacing w:val="2"/>
          <w:sz w:val="24"/>
          <w:szCs w:val="24"/>
        </w:rPr>
      </w:pPr>
      <w:r w:rsidRPr="00A82D94">
        <w:rPr>
          <w:rFonts w:ascii="Times New Roman" w:eastAsia="Times New Roman" w:hAnsi="Times New Roman"/>
          <w:b/>
          <w:bCs/>
          <w:spacing w:val="2"/>
          <w:sz w:val="24"/>
          <w:szCs w:val="24"/>
          <w:u w:val="single"/>
        </w:rPr>
        <w:t xml:space="preserve">Section </w:t>
      </w:r>
      <w:r w:rsidR="005F6A6D">
        <w:rPr>
          <w:rFonts w:ascii="Times New Roman" w:eastAsia="Times New Roman" w:hAnsi="Times New Roman"/>
          <w:b/>
          <w:bCs/>
          <w:spacing w:val="2"/>
          <w:sz w:val="24"/>
          <w:szCs w:val="24"/>
          <w:u w:val="single"/>
        </w:rPr>
        <w:t>3.N</w:t>
      </w:r>
      <w:r w:rsidRPr="00A82D94">
        <w:rPr>
          <w:rFonts w:ascii="Times New Roman" w:eastAsia="Times New Roman" w:hAnsi="Times New Roman"/>
          <w:b/>
          <w:bCs/>
          <w:spacing w:val="2"/>
          <w:sz w:val="24"/>
          <w:szCs w:val="24"/>
          <w:u w:val="single"/>
        </w:rPr>
        <w:t>:</w:t>
      </w:r>
      <w:r>
        <w:rPr>
          <w:rFonts w:ascii="Times New Roman" w:eastAsia="Times New Roman" w:hAnsi="Times New Roman"/>
          <w:b/>
          <w:bCs/>
          <w:spacing w:val="2"/>
          <w:sz w:val="24"/>
          <w:szCs w:val="24"/>
          <w:u w:val="single"/>
        </w:rPr>
        <w:t xml:space="preserve"> </w:t>
      </w:r>
      <w:r w:rsidRPr="00B53D2A">
        <w:rPr>
          <w:rFonts w:ascii="Times New Roman" w:hAnsi="Times New Roman"/>
          <w:bCs/>
          <w:sz w:val="24"/>
          <w:szCs w:val="24"/>
        </w:rPr>
        <w:t>City Code Chapter 6</w:t>
      </w:r>
      <w:r>
        <w:rPr>
          <w:rFonts w:ascii="Times New Roman" w:hAnsi="Times New Roman"/>
          <w:bCs/>
          <w:sz w:val="24"/>
          <w:szCs w:val="24"/>
        </w:rPr>
        <w:t>B</w:t>
      </w:r>
      <w:r w:rsidRPr="00B53D2A">
        <w:rPr>
          <w:rFonts w:ascii="Times New Roman" w:hAnsi="Times New Roman"/>
          <w:bCs/>
          <w:sz w:val="24"/>
          <w:szCs w:val="24"/>
        </w:rPr>
        <w:t xml:space="preserve"> R-4</w:t>
      </w:r>
      <w:r>
        <w:rPr>
          <w:rFonts w:ascii="Times New Roman" w:hAnsi="Times New Roman"/>
          <w:bCs/>
          <w:sz w:val="24"/>
          <w:szCs w:val="24"/>
        </w:rPr>
        <w:t>B</w:t>
      </w:r>
      <w:r w:rsidRPr="00B53D2A">
        <w:rPr>
          <w:rFonts w:ascii="Times New Roman" w:hAnsi="Times New Roman"/>
          <w:bCs/>
          <w:sz w:val="24"/>
          <w:szCs w:val="24"/>
        </w:rPr>
        <w:t xml:space="preserve"> Single-Family Residential District Regulations, Section 16-06</w:t>
      </w:r>
      <w:r w:rsidR="003435BD">
        <w:rPr>
          <w:rFonts w:ascii="Times New Roman" w:hAnsi="Times New Roman"/>
          <w:bCs/>
          <w:sz w:val="24"/>
          <w:szCs w:val="24"/>
        </w:rPr>
        <w:t>B</w:t>
      </w:r>
      <w:r w:rsidRPr="00B53D2A">
        <w:rPr>
          <w:rFonts w:ascii="Times New Roman" w:hAnsi="Times New Roman"/>
          <w:bCs/>
          <w:sz w:val="24"/>
          <w:szCs w:val="24"/>
        </w:rPr>
        <w:t>.00</w:t>
      </w:r>
      <w:r>
        <w:rPr>
          <w:rFonts w:ascii="Times New Roman" w:hAnsi="Times New Roman"/>
          <w:bCs/>
          <w:sz w:val="24"/>
          <w:szCs w:val="24"/>
        </w:rPr>
        <w:t>7</w:t>
      </w:r>
      <w:r w:rsidRPr="00B53D2A">
        <w:rPr>
          <w:rFonts w:ascii="Times New Roman" w:hAnsi="Times New Roman"/>
          <w:bCs/>
          <w:sz w:val="24"/>
          <w:szCs w:val="24"/>
        </w:rPr>
        <w:t xml:space="preserve"> governing </w:t>
      </w:r>
      <w:r>
        <w:rPr>
          <w:rFonts w:ascii="Times New Roman" w:hAnsi="Times New Roman"/>
          <w:bCs/>
          <w:sz w:val="24"/>
          <w:szCs w:val="24"/>
        </w:rPr>
        <w:t>minimum lot requirements</w:t>
      </w:r>
      <w:r w:rsidRPr="00B53D2A">
        <w:rPr>
          <w:rFonts w:ascii="Times New Roman" w:hAnsi="Times New Roman"/>
          <w:bCs/>
          <w:sz w:val="24"/>
          <w:szCs w:val="24"/>
        </w:rPr>
        <w:t>. P</w:t>
      </w:r>
      <w:r w:rsidRPr="00B53D2A">
        <w:rPr>
          <w:rFonts w:ascii="Times New Roman" w:hAnsi="Times New Roman"/>
          <w:sz w:val="24"/>
          <w:szCs w:val="24"/>
        </w:rPr>
        <w:t xml:space="preserve">ermanent deletions are shown in </w:t>
      </w:r>
      <w:r w:rsidRPr="00B53D2A">
        <w:rPr>
          <w:rFonts w:ascii="Times New Roman" w:hAnsi="Times New Roman"/>
          <w:strike/>
          <w:sz w:val="24"/>
          <w:szCs w:val="24"/>
        </w:rPr>
        <w:t>strikethrough</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 and permanent additions in are shown in </w:t>
      </w:r>
      <w:r w:rsidRPr="00B53D2A">
        <w:rPr>
          <w:rFonts w:ascii="Times New Roman" w:hAnsi="Times New Roman"/>
          <w:sz w:val="24"/>
          <w:szCs w:val="24"/>
          <w:u w:val="single"/>
        </w:rPr>
        <w:t>underline</w:t>
      </w:r>
      <w:r w:rsidRPr="00B53D2A">
        <w:rPr>
          <w:rFonts w:ascii="Times New Roman" w:hAnsi="Times New Roman"/>
          <w:sz w:val="24"/>
          <w:szCs w:val="24"/>
        </w:rPr>
        <w:t xml:space="preserve"> and </w:t>
      </w:r>
      <w:r w:rsidRPr="00B53D2A">
        <w:rPr>
          <w:rFonts w:ascii="Times New Roman" w:hAnsi="Times New Roman"/>
          <w:b/>
          <w:bCs/>
          <w:sz w:val="24"/>
          <w:szCs w:val="24"/>
        </w:rPr>
        <w:t>bold</w:t>
      </w:r>
      <w:r w:rsidRPr="00B53D2A">
        <w:rPr>
          <w:rFonts w:ascii="Times New Roman" w:hAnsi="Times New Roman"/>
          <w:sz w:val="24"/>
          <w:szCs w:val="24"/>
        </w:rPr>
        <w:t xml:space="preserve"> font:</w:t>
      </w:r>
    </w:p>
    <w:p w14:paraId="578682BE" w14:textId="77777777" w:rsidR="005B3BAC" w:rsidRDefault="005B3BAC" w:rsidP="005B3BAC">
      <w:pPr>
        <w:pStyle w:val="Paragraph1"/>
        <w:rPr>
          <w:rFonts w:ascii="Times New Roman" w:hAnsi="Times New Roman" w:cs="Times New Roman"/>
          <w:sz w:val="24"/>
        </w:rPr>
      </w:pPr>
    </w:p>
    <w:p w14:paraId="5E529374" w14:textId="10681A60" w:rsidR="005B3BAC" w:rsidRPr="00B53D2A" w:rsidRDefault="005B3BAC" w:rsidP="005B3BAC">
      <w:pPr>
        <w:pStyle w:val="List2"/>
        <w:ind w:left="1152"/>
        <w:rPr>
          <w:rFonts w:ascii="Times New Roman" w:hAnsi="Times New Roman" w:cs="Times New Roman"/>
          <w:b/>
          <w:bCs/>
          <w:sz w:val="24"/>
          <w:szCs w:val="24"/>
          <w:u w:val="single"/>
        </w:rPr>
      </w:pPr>
      <w:r w:rsidRPr="00B53D2A">
        <w:rPr>
          <w:rFonts w:ascii="Times New Roman" w:hAnsi="Times New Roman" w:cs="Times New Roman"/>
          <w:b/>
          <w:bCs/>
          <w:sz w:val="24"/>
          <w:szCs w:val="24"/>
          <w:u w:val="single"/>
        </w:rPr>
        <w:t>(3)</w:t>
      </w:r>
      <w:r w:rsidRPr="00B53D2A">
        <w:rPr>
          <w:rFonts w:ascii="Times New Roman" w:hAnsi="Times New Roman" w:cs="Times New Roman"/>
          <w:b/>
          <w:bCs/>
          <w:sz w:val="24"/>
          <w:szCs w:val="24"/>
          <w:u w:val="single"/>
        </w:rPr>
        <w:tab/>
      </w:r>
      <w:r w:rsidRPr="00B53D2A">
        <w:rPr>
          <w:rFonts w:ascii="Times New Roman" w:hAnsi="Times New Roman" w:cs="Times New Roman"/>
          <w:b/>
          <w:bCs/>
          <w:i/>
          <w:sz w:val="24"/>
          <w:szCs w:val="24"/>
          <w:u w:val="single"/>
        </w:rPr>
        <w:t>Accessory dwelling zero-lot-line development; single lot area:</w:t>
      </w:r>
      <w:r w:rsidRPr="00B53D2A">
        <w:rPr>
          <w:rFonts w:ascii="Times New Roman" w:hAnsi="Times New Roman" w:cs="Times New Roman"/>
          <w:b/>
          <w:bCs/>
          <w:sz w:val="24"/>
          <w:szCs w:val="24"/>
          <w:u w:val="single"/>
        </w:rPr>
        <w:t xml:space="preserve"> </w:t>
      </w:r>
      <w:r w:rsidR="008E0C03">
        <w:rPr>
          <w:rFonts w:ascii="Times New Roman" w:hAnsi="Times New Roman" w:cs="Times New Roman"/>
          <w:b/>
          <w:bCs/>
          <w:sz w:val="24"/>
          <w:szCs w:val="24"/>
          <w:u w:val="single"/>
        </w:rPr>
        <w:t>A</w:t>
      </w:r>
      <w:r w:rsidRPr="00B53D2A">
        <w:rPr>
          <w:rFonts w:ascii="Times New Roman" w:hAnsi="Times New Roman" w:cs="Times New Roman"/>
          <w:b/>
          <w:bCs/>
          <w:sz w:val="24"/>
          <w:szCs w:val="24"/>
          <w:u w:val="single"/>
        </w:rPr>
        <w:t xml:space="preserve">ccessory dwelling units may be subdivided from their lot through accessory dwelling zero-lot-line subdivision. </w:t>
      </w:r>
      <w:r>
        <w:rPr>
          <w:rFonts w:ascii="Times New Roman" w:hAnsi="Times New Roman" w:cs="Times New Roman"/>
          <w:b/>
          <w:bCs/>
          <w:sz w:val="24"/>
          <w:szCs w:val="24"/>
          <w:u w:val="single"/>
        </w:rPr>
        <w:t>1</w:t>
      </w:r>
      <w:r w:rsidRPr="00B53D2A">
        <w:rPr>
          <w:rFonts w:ascii="Times New Roman" w:hAnsi="Times New Roman" w:cs="Times New Roman"/>
          <w:b/>
          <w:bCs/>
          <w:sz w:val="24"/>
          <w:szCs w:val="24"/>
          <w:u w:val="single"/>
        </w:rPr>
        <w:t>,</w:t>
      </w:r>
      <w:r>
        <w:rPr>
          <w:rFonts w:ascii="Times New Roman" w:hAnsi="Times New Roman" w:cs="Times New Roman"/>
          <w:b/>
          <w:bCs/>
          <w:sz w:val="24"/>
          <w:szCs w:val="24"/>
          <w:u w:val="single"/>
        </w:rPr>
        <w:t>0</w:t>
      </w:r>
      <w:r w:rsidRPr="00B53D2A">
        <w:rPr>
          <w:rFonts w:ascii="Times New Roman" w:hAnsi="Times New Roman" w:cs="Times New Roman"/>
          <w:b/>
          <w:bCs/>
          <w:sz w:val="24"/>
          <w:szCs w:val="24"/>
          <w:u w:val="single"/>
        </w:rPr>
        <w:t xml:space="preserve">00 square feet with a minimum combined area of </w:t>
      </w:r>
      <w:r>
        <w:rPr>
          <w:rFonts w:ascii="Times New Roman" w:hAnsi="Times New Roman" w:cs="Times New Roman"/>
          <w:b/>
          <w:bCs/>
          <w:sz w:val="24"/>
          <w:szCs w:val="24"/>
          <w:u w:val="single"/>
        </w:rPr>
        <w:t>2,8</w:t>
      </w:r>
      <w:r w:rsidRPr="00B53D2A">
        <w:rPr>
          <w:rFonts w:ascii="Times New Roman" w:hAnsi="Times New Roman" w:cs="Times New Roman"/>
          <w:b/>
          <w:bCs/>
          <w:sz w:val="24"/>
          <w:szCs w:val="24"/>
          <w:u w:val="single"/>
        </w:rPr>
        <w:t xml:space="preserve">00 square </w:t>
      </w:r>
      <w:r w:rsidRPr="00B53D2A">
        <w:rPr>
          <w:rFonts w:ascii="Times New Roman" w:hAnsi="Times New Roman" w:cs="Times New Roman"/>
          <w:b/>
          <w:bCs/>
          <w:sz w:val="24"/>
          <w:szCs w:val="24"/>
          <w:u w:val="single"/>
        </w:rPr>
        <w:lastRenderedPageBreak/>
        <w:t xml:space="preserve">feet; lot width: Not less than five feet, with a minimum combined width of </w:t>
      </w:r>
      <w:r>
        <w:rPr>
          <w:rFonts w:ascii="Times New Roman" w:hAnsi="Times New Roman" w:cs="Times New Roman"/>
          <w:b/>
          <w:bCs/>
          <w:sz w:val="24"/>
          <w:szCs w:val="24"/>
          <w:u w:val="single"/>
        </w:rPr>
        <w:t>4</w:t>
      </w:r>
      <w:r w:rsidRPr="00B53D2A">
        <w:rPr>
          <w:rFonts w:ascii="Times New Roman" w:hAnsi="Times New Roman" w:cs="Times New Roman"/>
          <w:b/>
          <w:bCs/>
          <w:sz w:val="24"/>
          <w:szCs w:val="24"/>
          <w:u w:val="single"/>
        </w:rPr>
        <w:t xml:space="preserve">0 feet. See section 16-28.007. </w:t>
      </w:r>
    </w:p>
    <w:p w14:paraId="20EFC094" w14:textId="77777777" w:rsidR="005B3BAC" w:rsidRPr="00B53D2A" w:rsidRDefault="005B3BAC" w:rsidP="005B3BAC">
      <w:pPr>
        <w:pStyle w:val="List2"/>
        <w:ind w:left="1152"/>
        <w:rPr>
          <w:rFonts w:ascii="Times New Roman" w:hAnsi="Times New Roman" w:cs="Times New Roman"/>
          <w:b/>
          <w:bCs/>
          <w:sz w:val="24"/>
          <w:szCs w:val="24"/>
          <w:u w:val="single"/>
        </w:rPr>
      </w:pPr>
      <w:r w:rsidRPr="00B53D2A">
        <w:rPr>
          <w:rFonts w:ascii="Times New Roman" w:hAnsi="Times New Roman" w:cs="Times New Roman"/>
          <w:b/>
          <w:bCs/>
          <w:sz w:val="24"/>
          <w:szCs w:val="24"/>
          <w:u w:val="single"/>
        </w:rPr>
        <w:t>(4)</w:t>
      </w:r>
      <w:r w:rsidRPr="00B53D2A">
        <w:rPr>
          <w:rFonts w:ascii="Times New Roman" w:hAnsi="Times New Roman" w:cs="Times New Roman"/>
          <w:b/>
          <w:bCs/>
          <w:sz w:val="24"/>
          <w:szCs w:val="24"/>
          <w:u w:val="single"/>
        </w:rPr>
        <w:tab/>
        <w:t xml:space="preserve">If a lot has less area or width than herein required and was a lot of record on the effective date of this part, that lot shall be used only for a single-family dwelling, detached and attached accessory dwelling units. Accessory dwelling zero lot line is permitted. </w:t>
      </w:r>
    </w:p>
    <w:p w14:paraId="56E013A5" w14:textId="77777777" w:rsidR="00811D5A" w:rsidRDefault="00811D5A" w:rsidP="001E6E7D">
      <w:pPr>
        <w:pStyle w:val="BodyText"/>
        <w:ind w:right="214"/>
        <w:jc w:val="both"/>
        <w:rPr>
          <w:b/>
          <w:u w:val="thick"/>
        </w:rPr>
      </w:pPr>
    </w:p>
    <w:p w14:paraId="40DB7301" w14:textId="17E35C91" w:rsidR="001E6E7D" w:rsidRDefault="001E6E7D" w:rsidP="001E6E7D">
      <w:pPr>
        <w:pStyle w:val="BodyText"/>
        <w:ind w:right="214"/>
        <w:jc w:val="both"/>
      </w:pPr>
      <w:r>
        <w:rPr>
          <w:b/>
          <w:u w:val="thick"/>
        </w:rPr>
        <w:t xml:space="preserve">Section </w:t>
      </w:r>
      <w:r w:rsidR="005F6A6D">
        <w:rPr>
          <w:b/>
          <w:u w:val="thick"/>
        </w:rPr>
        <w:t>3.O</w:t>
      </w:r>
      <w:r>
        <w:rPr>
          <w:bCs/>
        </w:rPr>
        <w:t>: City Code Chapter 6B R-4B Single-Family Residential District Regulations, Section 16-06B.008 governing minimum yard requirements is hereby amended to establish reduced side yard and rear yard setbacks for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3DD7B60B"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176FA52E"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 xml:space="preserve">The following minimum yard requirements shall apply to all uses approved by special permits as well as permitted uses: </w:t>
      </w:r>
    </w:p>
    <w:p w14:paraId="31209FBE"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(1)</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Front yard:</w:t>
      </w:r>
      <w:r w:rsidRPr="00A64497">
        <w:rPr>
          <w:rFonts w:ascii="Times New Roman" w:eastAsia="Times New Roman" w:hAnsi="Times New Roman"/>
          <w:spacing w:val="2"/>
          <w:sz w:val="24"/>
          <w:szCs w:val="24"/>
        </w:rPr>
        <w:t xml:space="preserve"> There shall be a front yard having a depth of not less than 20 feet. </w:t>
      </w:r>
    </w:p>
    <w:p w14:paraId="4B9D012F"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(2)</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Side yard:</w:t>
      </w:r>
      <w:r w:rsidRPr="00A64497">
        <w:rPr>
          <w:rFonts w:ascii="Times New Roman" w:eastAsia="Times New Roman" w:hAnsi="Times New Roman"/>
          <w:spacing w:val="2"/>
          <w:sz w:val="24"/>
          <w:szCs w:val="24"/>
        </w:rPr>
        <w:t xml:space="preserve"> There shall be two side yards, one on each side of the main building, each having a width of not less than five feet</w:t>
      </w:r>
      <w:r w:rsidRPr="006B7DD2">
        <w:rPr>
          <w:rFonts w:ascii="Times New Roman" w:eastAsia="Times New Roman" w:hAnsi="Times New Roman"/>
          <w:b/>
          <w:bCs/>
          <w:spacing w:val="2"/>
          <w:sz w:val="24"/>
          <w:szCs w:val="24"/>
          <w:u w:val="single"/>
        </w:rPr>
        <w:t>, except for</w:t>
      </w:r>
      <w:r>
        <w:rPr>
          <w:rFonts w:ascii="Times New Roman" w:eastAsia="Times New Roman" w:hAnsi="Times New Roman"/>
          <w:b/>
          <w:bCs/>
          <w:spacing w:val="2"/>
          <w:sz w:val="24"/>
          <w:szCs w:val="24"/>
          <w:u w:val="single"/>
        </w:rPr>
        <w:t xml:space="preserve"> detached</w:t>
      </w:r>
      <w:r w:rsidRPr="006B7DD2">
        <w:rPr>
          <w:rFonts w:ascii="Times New Roman" w:eastAsia="Times New Roman" w:hAnsi="Times New Roman"/>
          <w:b/>
          <w:bCs/>
          <w:spacing w:val="2"/>
          <w:sz w:val="24"/>
          <w:szCs w:val="24"/>
          <w:u w:val="single"/>
        </w:rPr>
        <w:t xml:space="preserve"> accessory dwelling units where a minimum four foot side yard is required</w:t>
      </w:r>
      <w:r w:rsidRPr="00A64497">
        <w:rPr>
          <w:rFonts w:ascii="Times New Roman" w:eastAsia="Times New Roman" w:hAnsi="Times New Roman"/>
          <w:spacing w:val="2"/>
          <w:sz w:val="24"/>
          <w:szCs w:val="24"/>
        </w:rPr>
        <w:t xml:space="preserve">. </w:t>
      </w:r>
    </w:p>
    <w:p w14:paraId="614334A6"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(3)</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Rear yard:</w:t>
      </w:r>
      <w:r w:rsidRPr="00A64497">
        <w:rPr>
          <w:rFonts w:ascii="Times New Roman" w:eastAsia="Times New Roman" w:hAnsi="Times New Roman"/>
          <w:spacing w:val="2"/>
          <w:sz w:val="24"/>
          <w:szCs w:val="24"/>
        </w:rPr>
        <w:t xml:space="preserve"> There shall be a rear yard of not less than five feet</w:t>
      </w:r>
      <w:r w:rsidRPr="006B7DD2">
        <w:rPr>
          <w:rFonts w:ascii="Times New Roman" w:eastAsia="Times New Roman" w:hAnsi="Times New Roman"/>
          <w:b/>
          <w:bCs/>
          <w:spacing w:val="2"/>
          <w:sz w:val="24"/>
          <w:szCs w:val="24"/>
          <w:u w:val="single"/>
        </w:rPr>
        <w:t xml:space="preserve">, except for </w:t>
      </w:r>
      <w:r>
        <w:rPr>
          <w:rFonts w:ascii="Times New Roman" w:eastAsia="Times New Roman" w:hAnsi="Times New Roman"/>
          <w:b/>
          <w:bCs/>
          <w:spacing w:val="2"/>
          <w:sz w:val="24"/>
          <w:szCs w:val="24"/>
          <w:u w:val="single"/>
        </w:rPr>
        <w:t xml:space="preserve">detached </w:t>
      </w:r>
      <w:r w:rsidRPr="006B7DD2">
        <w:rPr>
          <w:rFonts w:ascii="Times New Roman" w:eastAsia="Times New Roman" w:hAnsi="Times New Roman"/>
          <w:b/>
          <w:bCs/>
          <w:spacing w:val="2"/>
          <w:sz w:val="24"/>
          <w:szCs w:val="24"/>
          <w:u w:val="single"/>
        </w:rPr>
        <w:t xml:space="preserve">accessory dwelling units where a minimum four foot </w:t>
      </w:r>
      <w:r>
        <w:rPr>
          <w:rFonts w:ascii="Times New Roman" w:eastAsia="Times New Roman" w:hAnsi="Times New Roman"/>
          <w:b/>
          <w:bCs/>
          <w:spacing w:val="2"/>
          <w:sz w:val="24"/>
          <w:szCs w:val="24"/>
          <w:u w:val="single"/>
        </w:rPr>
        <w:t>rear</w:t>
      </w:r>
      <w:r w:rsidRPr="006B7DD2">
        <w:rPr>
          <w:rFonts w:ascii="Times New Roman" w:eastAsia="Times New Roman" w:hAnsi="Times New Roman"/>
          <w:b/>
          <w:bCs/>
          <w:spacing w:val="2"/>
          <w:sz w:val="24"/>
          <w:szCs w:val="24"/>
          <w:u w:val="single"/>
        </w:rPr>
        <w:t xml:space="preserve"> yard is required</w:t>
      </w:r>
      <w:r w:rsidRPr="00A64497">
        <w:rPr>
          <w:rFonts w:ascii="Times New Roman" w:eastAsia="Times New Roman" w:hAnsi="Times New Roman"/>
          <w:spacing w:val="2"/>
          <w:sz w:val="24"/>
          <w:szCs w:val="24"/>
        </w:rPr>
        <w:t xml:space="preserve">. </w:t>
      </w:r>
    </w:p>
    <w:p w14:paraId="6A47B691"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(4)</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Accessory structures:</w:t>
      </w:r>
      <w:r w:rsidRPr="00A64497">
        <w:rPr>
          <w:rFonts w:ascii="Times New Roman" w:eastAsia="Times New Roman" w:hAnsi="Times New Roman"/>
          <w:spacing w:val="2"/>
          <w:sz w:val="24"/>
          <w:szCs w:val="24"/>
        </w:rPr>
        <w:t xml:space="preserve"> Accessory structures, when permitted, shall be placed to the side or rear of the main structure within the buildable area of the lot so as not to project beyond the front of the main structure. For fences, see section 16-28.008(5). </w:t>
      </w:r>
    </w:p>
    <w:p w14:paraId="5C33D8F4"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(5)</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Maximum floor area within this district:</w:t>
      </w:r>
    </w:p>
    <w:p w14:paraId="4C16E148"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a.</w:t>
      </w:r>
      <w:r w:rsidRPr="00A64497">
        <w:rPr>
          <w:rFonts w:ascii="Times New Roman" w:eastAsia="Times New Roman" w:hAnsi="Times New Roman"/>
          <w:spacing w:val="2"/>
          <w:sz w:val="24"/>
          <w:szCs w:val="24"/>
        </w:rPr>
        <w:tab/>
        <w:t xml:space="preserve">For a lot which meets the minimum lot area requirement described in section 16-06B.007(1): The maximum floor area ratio shall not exceed 0.75 total of the net lot area. </w:t>
      </w:r>
    </w:p>
    <w:p w14:paraId="24CD5C6D"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b.</w:t>
      </w:r>
      <w:r w:rsidRPr="00A64497">
        <w:rPr>
          <w:rFonts w:ascii="Times New Roman" w:eastAsia="Times New Roman" w:hAnsi="Times New Roman"/>
          <w:spacing w:val="2"/>
          <w:sz w:val="24"/>
          <w:szCs w:val="24"/>
        </w:rPr>
        <w:tab/>
        <w:t xml:space="preserve">For a lot which does not meet the minimum lot area requirement described in section 16-06B.007(1): The maximum floor area shall not exceed the lesser of either: </w:t>
      </w:r>
    </w:p>
    <w:p w14:paraId="755F9032"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1.</w:t>
      </w:r>
      <w:r w:rsidRPr="00A64497">
        <w:rPr>
          <w:rFonts w:ascii="Times New Roman" w:eastAsia="Times New Roman" w:hAnsi="Times New Roman"/>
          <w:spacing w:val="2"/>
          <w:sz w:val="24"/>
          <w:szCs w:val="24"/>
        </w:rPr>
        <w:tab/>
        <w:t xml:space="preserve">2,100 square feet of floor area: or </w:t>
      </w:r>
    </w:p>
    <w:p w14:paraId="6E2BBCC1" w14:textId="77777777" w:rsidR="001E6E7D" w:rsidRPr="00A64497"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2.</w:t>
      </w:r>
      <w:r w:rsidRPr="00A64497">
        <w:rPr>
          <w:rFonts w:ascii="Times New Roman" w:eastAsia="Times New Roman" w:hAnsi="Times New Roman"/>
          <w:spacing w:val="2"/>
          <w:sz w:val="24"/>
          <w:szCs w:val="24"/>
        </w:rPr>
        <w:tab/>
        <w:t xml:space="preserve">A maximum floor area ratio of 0.90 of the net lot area. </w:t>
      </w:r>
    </w:p>
    <w:p w14:paraId="1EF53C37" w14:textId="77777777" w:rsidR="001E6E7D" w:rsidRDefault="001E6E7D" w:rsidP="001E6E7D">
      <w:pPr>
        <w:shd w:val="clear" w:color="auto" w:fill="FFFFFF"/>
        <w:spacing w:after="0" w:line="240" w:lineRule="auto"/>
        <w:ind w:left="720"/>
        <w:jc w:val="both"/>
        <w:rPr>
          <w:rFonts w:ascii="Times New Roman" w:eastAsia="Times New Roman" w:hAnsi="Times New Roman"/>
          <w:spacing w:val="2"/>
          <w:sz w:val="24"/>
          <w:szCs w:val="24"/>
        </w:rPr>
      </w:pPr>
      <w:r w:rsidRPr="00A64497">
        <w:rPr>
          <w:rFonts w:ascii="Times New Roman" w:eastAsia="Times New Roman" w:hAnsi="Times New Roman"/>
          <w:spacing w:val="2"/>
          <w:sz w:val="24"/>
          <w:szCs w:val="24"/>
        </w:rPr>
        <w:t>(6)</w:t>
      </w:r>
      <w:r w:rsidRPr="00A64497">
        <w:rPr>
          <w:rFonts w:ascii="Times New Roman" w:eastAsia="Times New Roman" w:hAnsi="Times New Roman"/>
          <w:spacing w:val="2"/>
          <w:sz w:val="24"/>
          <w:szCs w:val="24"/>
        </w:rPr>
        <w:tab/>
      </w:r>
      <w:r w:rsidRPr="00A64497">
        <w:rPr>
          <w:rFonts w:ascii="Times New Roman" w:eastAsia="Times New Roman" w:hAnsi="Times New Roman"/>
          <w:i/>
          <w:spacing w:val="2"/>
          <w:sz w:val="24"/>
          <w:szCs w:val="24"/>
        </w:rPr>
        <w:t>Maximum lot coverage:</w:t>
      </w:r>
      <w:r w:rsidRPr="00A64497">
        <w:rPr>
          <w:rFonts w:ascii="Times New Roman" w:eastAsia="Times New Roman" w:hAnsi="Times New Roman"/>
          <w:spacing w:val="2"/>
          <w:sz w:val="24"/>
          <w:szCs w:val="24"/>
        </w:rPr>
        <w:t xml:space="preserve"> Maximum lot coverage within this district shall not exceed 85 percent of the net lot area.</w:t>
      </w:r>
    </w:p>
    <w:p w14:paraId="4113C673" w14:textId="77777777" w:rsidR="001E6E7D" w:rsidRDefault="001E6E7D" w:rsidP="001E6E7D">
      <w:pPr>
        <w:pStyle w:val="BodyText"/>
        <w:ind w:right="214"/>
        <w:jc w:val="both"/>
        <w:rPr>
          <w:b/>
          <w:u w:val="thick"/>
        </w:rPr>
      </w:pPr>
    </w:p>
    <w:p w14:paraId="2EB0F3A8" w14:textId="0862E0FA" w:rsidR="001E6E7D" w:rsidRDefault="001E6E7D" w:rsidP="001E6E7D">
      <w:pPr>
        <w:pStyle w:val="BodyText"/>
        <w:ind w:right="214"/>
        <w:jc w:val="both"/>
      </w:pPr>
      <w:r>
        <w:rPr>
          <w:b/>
          <w:u w:val="thick"/>
        </w:rPr>
        <w:t xml:space="preserve">Section </w:t>
      </w:r>
      <w:r w:rsidR="005F6A6D">
        <w:rPr>
          <w:b/>
          <w:u w:val="thick"/>
        </w:rPr>
        <w:t>3.P</w:t>
      </w:r>
      <w:r>
        <w:rPr>
          <w:bCs/>
        </w:rPr>
        <w:t>: City Code Chapter 6B R-4B Single-Family Residential District Regulations, Section 16-06B.010 governing minimum parking requirements is hereby amended to establish that there are no minimum parking requirements for accessory dwelling units. P</w:t>
      </w:r>
      <w:r w:rsidRPr="00CB0629">
        <w:t xml:space="preserve">ermanent deletions </w:t>
      </w:r>
      <w:r>
        <w:t xml:space="preserve">are 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in </w:t>
      </w:r>
      <w:r>
        <w:t xml:space="preserve">are 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5580519E" w14:textId="77777777" w:rsidR="001E6E7D" w:rsidRDefault="001E6E7D" w:rsidP="001E6E7D">
      <w:pPr>
        <w:shd w:val="clear" w:color="auto" w:fill="FFFFFF"/>
        <w:spacing w:after="0" w:line="240" w:lineRule="auto"/>
        <w:jc w:val="both"/>
        <w:rPr>
          <w:rFonts w:ascii="Times New Roman" w:eastAsia="Times New Roman" w:hAnsi="Times New Roman"/>
          <w:spacing w:val="2"/>
          <w:sz w:val="24"/>
          <w:szCs w:val="24"/>
        </w:rPr>
      </w:pPr>
    </w:p>
    <w:p w14:paraId="36C7EF38" w14:textId="545D7B92" w:rsidR="001E6E7D" w:rsidRPr="00EA047B" w:rsidRDefault="001E6E7D" w:rsidP="7BB282AB">
      <w:pPr>
        <w:shd w:val="clear" w:color="auto" w:fill="FFFFFF" w:themeFill="background1"/>
        <w:spacing w:after="0" w:line="240" w:lineRule="auto"/>
        <w:ind w:firstLine="720"/>
        <w:jc w:val="both"/>
        <w:rPr>
          <w:rFonts w:ascii="Times New Roman" w:eastAsia="Times New Roman" w:hAnsi="Times New Roman"/>
          <w:b/>
          <w:bCs/>
          <w:spacing w:val="2"/>
          <w:sz w:val="24"/>
          <w:szCs w:val="24"/>
          <w:u w:val="single"/>
        </w:rPr>
      </w:pPr>
      <w:r w:rsidRPr="00EA047B">
        <w:rPr>
          <w:rFonts w:ascii="Times New Roman" w:eastAsia="Times New Roman" w:hAnsi="Times New Roman"/>
          <w:b/>
          <w:bCs/>
          <w:spacing w:val="2"/>
          <w:sz w:val="24"/>
          <w:szCs w:val="24"/>
          <w:u w:val="single"/>
        </w:rPr>
        <w:t>(6)</w:t>
      </w:r>
      <w:r w:rsidRPr="00EA047B">
        <w:rPr>
          <w:rFonts w:ascii="Times New Roman" w:eastAsia="Times New Roman" w:hAnsi="Times New Roman"/>
          <w:b/>
          <w:bCs/>
          <w:spacing w:val="2"/>
          <w:sz w:val="24"/>
          <w:szCs w:val="24"/>
          <w:u w:val="single"/>
        </w:rPr>
        <w:tab/>
      </w:r>
      <w:r w:rsidRPr="00EA047B">
        <w:rPr>
          <w:rFonts w:ascii="Times New Roman" w:eastAsia="Times New Roman" w:hAnsi="Times New Roman"/>
          <w:b/>
          <w:bCs/>
          <w:i/>
          <w:spacing w:val="2"/>
          <w:sz w:val="24"/>
          <w:szCs w:val="24"/>
          <w:u w:val="single"/>
        </w:rPr>
        <w:t>Accessory dwelling units:</w:t>
      </w:r>
      <w:r w:rsidRPr="00EA047B">
        <w:rPr>
          <w:rFonts w:ascii="Times New Roman" w:eastAsia="Times New Roman" w:hAnsi="Times New Roman"/>
          <w:b/>
          <w:bCs/>
          <w:spacing w:val="2"/>
          <w:sz w:val="24"/>
          <w:szCs w:val="24"/>
          <w:u w:val="single"/>
        </w:rPr>
        <w:t xml:space="preserve"> No </w:t>
      </w:r>
      <w:r w:rsidR="00234D5C">
        <w:rPr>
          <w:rFonts w:ascii="Times New Roman" w:eastAsia="Times New Roman" w:hAnsi="Times New Roman"/>
          <w:b/>
          <w:bCs/>
          <w:spacing w:val="2"/>
          <w:sz w:val="24"/>
          <w:szCs w:val="24"/>
          <w:u w:val="single"/>
        </w:rPr>
        <w:t>minimums</w:t>
      </w:r>
      <w:r w:rsidRPr="00EA047B">
        <w:rPr>
          <w:rFonts w:ascii="Times New Roman" w:eastAsia="Times New Roman" w:hAnsi="Times New Roman"/>
          <w:b/>
          <w:bCs/>
          <w:spacing w:val="2"/>
          <w:sz w:val="24"/>
          <w:szCs w:val="24"/>
          <w:u w:val="single"/>
        </w:rPr>
        <w:t xml:space="preserve">. </w:t>
      </w:r>
    </w:p>
    <w:p w14:paraId="4A25A5F4" w14:textId="77777777" w:rsidR="00A82D94" w:rsidRDefault="00A82D94" w:rsidP="008C2D9C">
      <w:pPr>
        <w:shd w:val="clear" w:color="auto" w:fill="FFFFFF"/>
        <w:spacing w:after="0" w:line="240" w:lineRule="auto"/>
        <w:jc w:val="both"/>
        <w:rPr>
          <w:rFonts w:ascii="Times New Roman" w:eastAsia="Times New Roman" w:hAnsi="Times New Roman"/>
          <w:spacing w:val="2"/>
          <w:sz w:val="24"/>
          <w:szCs w:val="24"/>
        </w:rPr>
      </w:pPr>
    </w:p>
    <w:p w14:paraId="7A48C7B0" w14:textId="3E7802A8" w:rsidR="003F48DE" w:rsidRDefault="008E4C92" w:rsidP="003F48DE">
      <w:pPr>
        <w:pStyle w:val="BodyText"/>
        <w:ind w:right="214"/>
        <w:jc w:val="both"/>
      </w:pPr>
      <w:r w:rsidRPr="00A82D94">
        <w:rPr>
          <w:b/>
          <w:bCs/>
          <w:spacing w:val="2"/>
          <w:u w:val="single"/>
        </w:rPr>
        <w:t xml:space="preserve">Section </w:t>
      </w:r>
      <w:r w:rsidR="005F6A6D">
        <w:rPr>
          <w:b/>
          <w:bCs/>
          <w:spacing w:val="2"/>
          <w:u w:val="single"/>
        </w:rPr>
        <w:t>3.Q</w:t>
      </w:r>
      <w:r w:rsidRPr="00A82D94">
        <w:rPr>
          <w:b/>
          <w:bCs/>
          <w:spacing w:val="2"/>
          <w:u w:val="single"/>
        </w:rPr>
        <w:t>:</w:t>
      </w:r>
      <w:r>
        <w:rPr>
          <w:b/>
          <w:bCs/>
          <w:spacing w:val="2"/>
          <w:u w:val="single"/>
        </w:rPr>
        <w:t xml:space="preserve"> </w:t>
      </w:r>
      <w:r w:rsidR="003F48DE">
        <w:rPr>
          <w:bCs/>
        </w:rPr>
        <w:t>City Code Chapter 7 R-5 Two-Family Residential District Regulations, Section 16-07.00</w:t>
      </w:r>
      <w:r w:rsidR="00AF13C4">
        <w:rPr>
          <w:bCs/>
        </w:rPr>
        <w:t>4</w:t>
      </w:r>
      <w:r w:rsidR="003F48DE">
        <w:rPr>
          <w:bCs/>
        </w:rPr>
        <w:t xml:space="preserve"> (</w:t>
      </w:r>
      <w:r w:rsidR="00AF13C4">
        <w:rPr>
          <w:bCs/>
        </w:rPr>
        <w:t>1</w:t>
      </w:r>
      <w:r w:rsidR="003F48DE">
        <w:rPr>
          <w:bCs/>
        </w:rPr>
        <w:t>2) governing accessory uses is hereby amended as follows, with p</w:t>
      </w:r>
      <w:r w:rsidR="003F48DE" w:rsidRPr="00CB0629">
        <w:t xml:space="preserve">ermanent deletions </w:t>
      </w:r>
      <w:r w:rsidR="003F48DE">
        <w:t xml:space="preserve">shown </w:t>
      </w:r>
      <w:r w:rsidR="003F48DE" w:rsidRPr="00CB0629">
        <w:t xml:space="preserve">in </w:t>
      </w:r>
      <w:r w:rsidR="003F48DE" w:rsidRPr="004A010E">
        <w:rPr>
          <w:strike/>
        </w:rPr>
        <w:t>strikethrough</w:t>
      </w:r>
      <w:r w:rsidR="003F48DE" w:rsidRPr="00CB0629">
        <w:t xml:space="preserve"> </w:t>
      </w:r>
      <w:r w:rsidR="003F48DE">
        <w:t xml:space="preserve">and </w:t>
      </w:r>
      <w:r w:rsidR="003F48DE" w:rsidRPr="0056126D">
        <w:rPr>
          <w:b/>
          <w:bCs/>
        </w:rPr>
        <w:t>bold</w:t>
      </w:r>
      <w:r w:rsidR="003F48DE">
        <w:t xml:space="preserve"> fo</w:t>
      </w:r>
      <w:r w:rsidR="003F48DE" w:rsidRPr="00CB0629">
        <w:t xml:space="preserve">nt and permanent additions </w:t>
      </w:r>
      <w:r w:rsidR="003F48DE">
        <w:t xml:space="preserve">shown in </w:t>
      </w:r>
      <w:r w:rsidR="003F48DE" w:rsidRPr="004A010E">
        <w:rPr>
          <w:u w:val="single"/>
        </w:rPr>
        <w:t>underline</w:t>
      </w:r>
      <w:r w:rsidR="003F48DE" w:rsidRPr="00CB0629">
        <w:t xml:space="preserve"> </w:t>
      </w:r>
      <w:r w:rsidR="003F48DE">
        <w:t xml:space="preserve">and </w:t>
      </w:r>
      <w:r w:rsidR="003F48DE" w:rsidRPr="00BA4ED1">
        <w:rPr>
          <w:b/>
          <w:bCs/>
        </w:rPr>
        <w:t>bold</w:t>
      </w:r>
      <w:r w:rsidR="003F48DE">
        <w:t xml:space="preserve"> </w:t>
      </w:r>
      <w:r w:rsidR="003F48DE" w:rsidRPr="00CB0629">
        <w:t>font:</w:t>
      </w:r>
    </w:p>
    <w:p w14:paraId="205BAF4B" w14:textId="77777777" w:rsidR="003F48DE" w:rsidRDefault="003F48DE" w:rsidP="003F48DE">
      <w:pPr>
        <w:shd w:val="clear" w:color="auto" w:fill="FFFFFF"/>
        <w:spacing w:after="0" w:line="240" w:lineRule="auto"/>
        <w:ind w:left="720"/>
        <w:jc w:val="both"/>
        <w:rPr>
          <w:rFonts w:ascii="Times New Roman" w:eastAsia="Times New Roman" w:hAnsi="Times New Roman"/>
          <w:spacing w:val="2"/>
          <w:sz w:val="24"/>
          <w:szCs w:val="24"/>
        </w:rPr>
      </w:pPr>
    </w:p>
    <w:p w14:paraId="748BA1AA" w14:textId="431B2822" w:rsidR="008E4C92" w:rsidRDefault="008E4C92" w:rsidP="00EA73B6">
      <w:pPr>
        <w:shd w:val="clear" w:color="auto" w:fill="FFFFFF"/>
        <w:spacing w:after="0" w:line="240" w:lineRule="auto"/>
        <w:ind w:left="720"/>
        <w:jc w:val="both"/>
        <w:rPr>
          <w:rFonts w:ascii="Times New Roman" w:eastAsia="Times New Roman" w:hAnsi="Times New Roman"/>
          <w:spacing w:val="2"/>
          <w:sz w:val="24"/>
          <w:szCs w:val="24"/>
        </w:rPr>
      </w:pPr>
      <w:r w:rsidRPr="00C77368">
        <w:rPr>
          <w:rFonts w:ascii="Times New Roman" w:eastAsia="Times New Roman" w:hAnsi="Times New Roman"/>
          <w:spacing w:val="2"/>
          <w:sz w:val="24"/>
          <w:szCs w:val="24"/>
        </w:rPr>
        <w:t>(12)</w:t>
      </w:r>
      <w:r w:rsidRPr="00C77368">
        <w:rPr>
          <w:rFonts w:ascii="Times New Roman" w:eastAsia="Times New Roman" w:hAnsi="Times New Roman"/>
          <w:spacing w:val="2"/>
          <w:sz w:val="24"/>
          <w:szCs w:val="24"/>
        </w:rPr>
        <w:tab/>
        <w:t xml:space="preserve">Accessory dwelling units, where the total number of dwelling units on any parcel, including the accessory dwelling unit, does not exceed </w:t>
      </w:r>
      <w:r w:rsidRPr="00B60D6A">
        <w:rPr>
          <w:rFonts w:ascii="Times New Roman" w:eastAsia="Times New Roman" w:hAnsi="Times New Roman"/>
          <w:strike/>
          <w:spacing w:val="2"/>
          <w:sz w:val="24"/>
          <w:szCs w:val="24"/>
        </w:rPr>
        <w:t>two</w:t>
      </w:r>
      <w:r>
        <w:rPr>
          <w:rFonts w:ascii="Times New Roman" w:eastAsia="Times New Roman" w:hAnsi="Times New Roman"/>
          <w:strike/>
          <w:spacing w:val="2"/>
          <w:sz w:val="24"/>
          <w:szCs w:val="24"/>
        </w:rPr>
        <w:t xml:space="preserve"> </w:t>
      </w:r>
      <w:r w:rsidRPr="00A811F1">
        <w:rPr>
          <w:rFonts w:ascii="Times New Roman" w:eastAsia="Times New Roman" w:hAnsi="Times New Roman"/>
          <w:b/>
          <w:bCs/>
          <w:spacing w:val="2"/>
          <w:sz w:val="24"/>
          <w:szCs w:val="24"/>
          <w:u w:val="single"/>
        </w:rPr>
        <w:t>three</w:t>
      </w:r>
      <w:r w:rsidR="007C183E">
        <w:rPr>
          <w:rFonts w:ascii="Times New Roman" w:eastAsia="Times New Roman" w:hAnsi="Times New Roman"/>
          <w:b/>
          <w:bCs/>
          <w:spacing w:val="2"/>
          <w:sz w:val="24"/>
          <w:szCs w:val="24"/>
          <w:u w:val="single"/>
        </w:rPr>
        <w:t>.</w:t>
      </w:r>
      <w:r>
        <w:rPr>
          <w:rFonts w:ascii="Times New Roman" w:eastAsia="Times New Roman" w:hAnsi="Times New Roman"/>
          <w:b/>
          <w:bCs/>
          <w:spacing w:val="2"/>
          <w:sz w:val="24"/>
          <w:szCs w:val="24"/>
          <w:u w:val="single"/>
        </w:rPr>
        <w:t xml:space="preserve"> </w:t>
      </w:r>
      <w:r w:rsidR="007C183E">
        <w:rPr>
          <w:rFonts w:ascii="Times New Roman" w:eastAsia="Times New Roman" w:hAnsi="Times New Roman"/>
          <w:b/>
          <w:bCs/>
          <w:spacing w:val="2"/>
          <w:sz w:val="24"/>
          <w:szCs w:val="24"/>
          <w:u w:val="single"/>
        </w:rPr>
        <w:t>Z</w:t>
      </w:r>
      <w:r>
        <w:rPr>
          <w:rFonts w:ascii="Times New Roman" w:eastAsia="Times New Roman" w:hAnsi="Times New Roman"/>
          <w:b/>
          <w:bCs/>
          <w:spacing w:val="2"/>
          <w:sz w:val="24"/>
          <w:szCs w:val="24"/>
          <w:u w:val="single"/>
        </w:rPr>
        <w:t>ero-lot-line developments</w:t>
      </w:r>
      <w:r w:rsidR="007C183E">
        <w:rPr>
          <w:rFonts w:ascii="Times New Roman" w:eastAsia="Times New Roman" w:hAnsi="Times New Roman"/>
          <w:b/>
          <w:bCs/>
          <w:spacing w:val="2"/>
          <w:sz w:val="24"/>
          <w:szCs w:val="24"/>
          <w:u w:val="single"/>
        </w:rPr>
        <w:t xml:space="preserve"> </w:t>
      </w:r>
      <w:r w:rsidR="00EF457E">
        <w:rPr>
          <w:rFonts w:ascii="Times New Roman" w:eastAsia="Times New Roman" w:hAnsi="Times New Roman"/>
          <w:b/>
          <w:bCs/>
          <w:spacing w:val="2"/>
          <w:sz w:val="24"/>
          <w:szCs w:val="24"/>
          <w:u w:val="single"/>
        </w:rPr>
        <w:t xml:space="preserve">can include a maximum of four total </w:t>
      </w:r>
      <w:r w:rsidR="008E49C8">
        <w:rPr>
          <w:rFonts w:ascii="Times New Roman" w:eastAsia="Times New Roman" w:hAnsi="Times New Roman"/>
          <w:b/>
          <w:bCs/>
          <w:spacing w:val="2"/>
          <w:sz w:val="24"/>
          <w:szCs w:val="24"/>
          <w:u w:val="single"/>
        </w:rPr>
        <w:t xml:space="preserve">dwelling </w:t>
      </w:r>
      <w:r w:rsidR="00EF457E">
        <w:rPr>
          <w:rFonts w:ascii="Times New Roman" w:eastAsia="Times New Roman" w:hAnsi="Times New Roman"/>
          <w:b/>
          <w:bCs/>
          <w:spacing w:val="2"/>
          <w:sz w:val="24"/>
          <w:szCs w:val="24"/>
          <w:u w:val="single"/>
        </w:rPr>
        <w:t>units</w:t>
      </w:r>
      <w:r w:rsidRPr="00C77368">
        <w:rPr>
          <w:rFonts w:ascii="Times New Roman" w:eastAsia="Times New Roman" w:hAnsi="Times New Roman"/>
          <w:spacing w:val="2"/>
          <w:sz w:val="24"/>
          <w:szCs w:val="24"/>
        </w:rPr>
        <w:t xml:space="preserve">. </w:t>
      </w:r>
    </w:p>
    <w:p w14:paraId="21513724" w14:textId="77777777" w:rsidR="008E4C92" w:rsidRDefault="008E4C92" w:rsidP="001249C2">
      <w:pPr>
        <w:pStyle w:val="BodyText"/>
        <w:ind w:right="214"/>
        <w:jc w:val="both"/>
        <w:rPr>
          <w:b/>
          <w:u w:val="thick"/>
        </w:rPr>
      </w:pPr>
    </w:p>
    <w:p w14:paraId="49A6891C" w14:textId="77777777" w:rsidR="008E4C92" w:rsidRDefault="008E4C92" w:rsidP="001249C2">
      <w:pPr>
        <w:pStyle w:val="BodyText"/>
        <w:ind w:right="214"/>
        <w:jc w:val="both"/>
        <w:rPr>
          <w:b/>
          <w:u w:val="thick"/>
        </w:rPr>
      </w:pPr>
    </w:p>
    <w:p w14:paraId="46CC3854" w14:textId="4B9C38C9" w:rsidR="001249C2" w:rsidRDefault="001249C2" w:rsidP="001249C2">
      <w:pPr>
        <w:pStyle w:val="BodyText"/>
        <w:ind w:right="214"/>
        <w:jc w:val="both"/>
      </w:pPr>
      <w:r>
        <w:rPr>
          <w:b/>
          <w:u w:val="thick"/>
        </w:rPr>
        <w:t xml:space="preserve">Section </w:t>
      </w:r>
      <w:r w:rsidR="005F6A6D">
        <w:rPr>
          <w:b/>
          <w:u w:val="thick"/>
        </w:rPr>
        <w:t>3.R</w:t>
      </w:r>
      <w:r>
        <w:rPr>
          <w:bCs/>
        </w:rPr>
        <w:t>: City Code Chapter 7 R-5 Two-Family Residential District Regulations, Section 16-07.00</w:t>
      </w:r>
      <w:r w:rsidR="0067373D">
        <w:rPr>
          <w:bCs/>
        </w:rPr>
        <w:t>5 (2)</w:t>
      </w:r>
      <w:r>
        <w:rPr>
          <w:bCs/>
        </w:rPr>
        <w:t xml:space="preserve"> </w:t>
      </w:r>
      <w:r w:rsidR="00003114">
        <w:rPr>
          <w:bCs/>
        </w:rPr>
        <w:t>governing special permits</w:t>
      </w:r>
      <w:r>
        <w:rPr>
          <w:bCs/>
        </w:rPr>
        <w:t xml:space="preserve"> is hereby amended as follows, with p</w:t>
      </w:r>
      <w:r w:rsidRPr="00CB0629">
        <w:t xml:space="preserve">ermanent deletions </w:t>
      </w:r>
      <w:r>
        <w:t xml:space="preserve">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w:t>
      </w:r>
      <w:r>
        <w:t xml:space="preserve">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42B6032F" w14:textId="77777777" w:rsidR="001249C2" w:rsidRDefault="001249C2" w:rsidP="001249C2">
      <w:pPr>
        <w:pStyle w:val="List2"/>
        <w:ind w:left="1152"/>
        <w:rPr>
          <w:rFonts w:ascii="Times New Roman" w:hAnsi="Times New Roman" w:cs="Times New Roman"/>
          <w:sz w:val="24"/>
          <w:szCs w:val="24"/>
        </w:rPr>
      </w:pPr>
    </w:p>
    <w:p w14:paraId="322A4432" w14:textId="5D773EED" w:rsidR="001249C2" w:rsidRPr="00EA73B6" w:rsidRDefault="001249C2" w:rsidP="00EA73B6">
      <w:pPr>
        <w:pStyle w:val="List2"/>
        <w:ind w:left="1152"/>
        <w:rPr>
          <w:rFonts w:ascii="Times New Roman" w:hAnsi="Times New Roman" w:cs="Times New Roman"/>
          <w:sz w:val="24"/>
          <w:szCs w:val="24"/>
        </w:rPr>
      </w:pPr>
      <w:r w:rsidRPr="00EA73B6">
        <w:rPr>
          <w:rFonts w:ascii="Times New Roman" w:hAnsi="Times New Roman" w:cs="Times New Roman"/>
          <w:sz w:val="24"/>
          <w:szCs w:val="24"/>
        </w:rPr>
        <w:t>(2)</w:t>
      </w:r>
      <w:r w:rsidRPr="00EA73B6">
        <w:rPr>
          <w:rFonts w:ascii="Times New Roman" w:hAnsi="Times New Roman" w:cs="Times New Roman"/>
          <w:sz w:val="24"/>
          <w:szCs w:val="24"/>
        </w:rPr>
        <w:tab/>
      </w:r>
      <w:r w:rsidRPr="00EA73B6">
        <w:rPr>
          <w:rFonts w:ascii="Times New Roman" w:hAnsi="Times New Roman" w:cs="Times New Roman"/>
          <w:i/>
          <w:sz w:val="24"/>
          <w:szCs w:val="24"/>
        </w:rPr>
        <w:t>Special administrative permits:</w:t>
      </w:r>
    </w:p>
    <w:p w14:paraId="1A8709FC" w14:textId="04C8A188" w:rsidR="001249C2" w:rsidRPr="00EA73B6" w:rsidRDefault="001249C2" w:rsidP="00EA73B6">
      <w:pPr>
        <w:pStyle w:val="List3"/>
        <w:ind w:left="1584"/>
        <w:rPr>
          <w:rFonts w:ascii="Times New Roman" w:hAnsi="Times New Roman" w:cs="Times New Roman"/>
          <w:sz w:val="24"/>
          <w:szCs w:val="24"/>
        </w:rPr>
      </w:pPr>
      <w:r w:rsidRPr="00EA73B6">
        <w:rPr>
          <w:rFonts w:ascii="Times New Roman" w:hAnsi="Times New Roman" w:cs="Times New Roman"/>
          <w:sz w:val="24"/>
          <w:szCs w:val="24"/>
        </w:rPr>
        <w:t>(a)</w:t>
      </w:r>
      <w:r w:rsidRPr="00EA73B6">
        <w:rPr>
          <w:rFonts w:ascii="Times New Roman" w:hAnsi="Times New Roman" w:cs="Times New Roman"/>
          <w:sz w:val="24"/>
          <w:szCs w:val="24"/>
        </w:rPr>
        <w:tab/>
        <w:t xml:space="preserve">Zero-lot-line subdivision of lots with </w:t>
      </w:r>
      <w:r w:rsidRPr="00275066">
        <w:rPr>
          <w:rFonts w:ascii="Times New Roman" w:hAnsi="Times New Roman" w:cs="Times New Roman"/>
          <w:b/>
          <w:strike/>
          <w:sz w:val="24"/>
          <w:szCs w:val="24"/>
        </w:rPr>
        <w:t>existing</w:t>
      </w:r>
      <w:r w:rsidRPr="00EA73B6">
        <w:rPr>
          <w:rFonts w:ascii="Times New Roman" w:hAnsi="Times New Roman" w:cs="Times New Roman"/>
          <w:sz w:val="24"/>
          <w:szCs w:val="24"/>
        </w:rPr>
        <w:t xml:space="preserve"> two-family dwellings</w:t>
      </w:r>
      <w:r w:rsidR="00003114">
        <w:rPr>
          <w:rFonts w:ascii="Times New Roman" w:hAnsi="Times New Roman" w:cs="Times New Roman"/>
          <w:sz w:val="24"/>
          <w:szCs w:val="24"/>
        </w:rPr>
        <w:t xml:space="preserve"> </w:t>
      </w:r>
      <w:r w:rsidR="009122FB">
        <w:rPr>
          <w:rFonts w:ascii="Times New Roman" w:hAnsi="Times New Roman" w:cs="Times New Roman"/>
          <w:b/>
          <w:bCs/>
          <w:sz w:val="24"/>
          <w:szCs w:val="24"/>
          <w:u w:val="single"/>
        </w:rPr>
        <w:t>or accessory dwelling unit</w:t>
      </w:r>
      <w:r w:rsidR="00C603CF">
        <w:rPr>
          <w:rFonts w:ascii="Times New Roman" w:hAnsi="Times New Roman" w:cs="Times New Roman"/>
          <w:b/>
          <w:bCs/>
          <w:sz w:val="24"/>
          <w:szCs w:val="24"/>
          <w:u w:val="single"/>
        </w:rPr>
        <w:t>s</w:t>
      </w:r>
      <w:r w:rsidRPr="00EA73B6">
        <w:rPr>
          <w:rFonts w:ascii="Times New Roman" w:hAnsi="Times New Roman" w:cs="Times New Roman"/>
          <w:sz w:val="24"/>
          <w:szCs w:val="24"/>
        </w:rPr>
        <w:t xml:space="preserve">. See section 16-28.011(6). </w:t>
      </w:r>
    </w:p>
    <w:p w14:paraId="426184A3" w14:textId="77777777" w:rsidR="001249C2" w:rsidRDefault="001249C2" w:rsidP="008C2D9C">
      <w:pPr>
        <w:shd w:val="clear" w:color="auto" w:fill="FFFFFF"/>
        <w:spacing w:after="0" w:line="240" w:lineRule="auto"/>
        <w:jc w:val="both"/>
        <w:rPr>
          <w:rFonts w:ascii="Times New Roman" w:eastAsia="Times New Roman" w:hAnsi="Times New Roman"/>
          <w:spacing w:val="2"/>
          <w:sz w:val="24"/>
          <w:szCs w:val="24"/>
        </w:rPr>
      </w:pPr>
    </w:p>
    <w:p w14:paraId="658EF01A" w14:textId="77777777" w:rsidR="001249C2" w:rsidRPr="00A82D94" w:rsidRDefault="001249C2" w:rsidP="008C2D9C">
      <w:pPr>
        <w:shd w:val="clear" w:color="auto" w:fill="FFFFFF"/>
        <w:spacing w:after="0" w:line="240" w:lineRule="auto"/>
        <w:jc w:val="both"/>
        <w:rPr>
          <w:rFonts w:ascii="Times New Roman" w:eastAsia="Times New Roman" w:hAnsi="Times New Roman"/>
          <w:spacing w:val="2"/>
          <w:sz w:val="24"/>
          <w:szCs w:val="24"/>
        </w:rPr>
      </w:pPr>
    </w:p>
    <w:p w14:paraId="4F291CB9" w14:textId="79E34076" w:rsidR="0001691B" w:rsidRDefault="0001691B" w:rsidP="0001691B">
      <w:pPr>
        <w:pStyle w:val="BodyText"/>
        <w:ind w:right="214"/>
        <w:jc w:val="both"/>
      </w:pPr>
      <w:r>
        <w:rPr>
          <w:b/>
          <w:u w:val="thick"/>
        </w:rPr>
        <w:t xml:space="preserve">Section </w:t>
      </w:r>
      <w:r w:rsidR="005F6A6D">
        <w:rPr>
          <w:b/>
          <w:u w:val="thick"/>
        </w:rPr>
        <w:t>3.S</w:t>
      </w:r>
      <w:r>
        <w:rPr>
          <w:bCs/>
        </w:rPr>
        <w:t xml:space="preserve">: City Code Chapter 7 </w:t>
      </w:r>
      <w:r w:rsidR="002A74A1">
        <w:rPr>
          <w:bCs/>
        </w:rPr>
        <w:t>R-5</w:t>
      </w:r>
      <w:r>
        <w:rPr>
          <w:bCs/>
        </w:rPr>
        <w:t xml:space="preserve"> </w:t>
      </w:r>
      <w:r w:rsidR="0041416D">
        <w:rPr>
          <w:bCs/>
        </w:rPr>
        <w:t>Two</w:t>
      </w:r>
      <w:r>
        <w:rPr>
          <w:bCs/>
        </w:rPr>
        <w:t>-Family Residential District Regulations, Section 16-0</w:t>
      </w:r>
      <w:r w:rsidR="0041416D">
        <w:rPr>
          <w:bCs/>
        </w:rPr>
        <w:t>7</w:t>
      </w:r>
      <w:r>
        <w:rPr>
          <w:bCs/>
        </w:rPr>
        <w:t>.00</w:t>
      </w:r>
      <w:r w:rsidR="000736F9">
        <w:rPr>
          <w:bCs/>
        </w:rPr>
        <w:t>7</w:t>
      </w:r>
      <w:r>
        <w:rPr>
          <w:bCs/>
        </w:rPr>
        <w:t xml:space="preserve"> governing minimum </w:t>
      </w:r>
      <w:r w:rsidR="000736F9">
        <w:rPr>
          <w:bCs/>
        </w:rPr>
        <w:t>lot</w:t>
      </w:r>
      <w:r>
        <w:rPr>
          <w:bCs/>
        </w:rPr>
        <w:t xml:space="preserve"> requirements is hereby amended </w:t>
      </w:r>
      <w:r w:rsidR="00702BD2">
        <w:rPr>
          <w:bCs/>
        </w:rPr>
        <w:t>as follows, with</w:t>
      </w:r>
      <w:r>
        <w:rPr>
          <w:bCs/>
        </w:rPr>
        <w:t xml:space="preserve"> </w:t>
      </w:r>
      <w:r w:rsidR="00702BD2">
        <w:rPr>
          <w:bCs/>
        </w:rPr>
        <w:t>p</w:t>
      </w:r>
      <w:r w:rsidRPr="00CB0629">
        <w:t xml:space="preserve">ermanent deletions </w:t>
      </w:r>
      <w:r>
        <w:t xml:space="preserve">shown </w:t>
      </w:r>
      <w:r w:rsidRPr="00CB0629">
        <w:t xml:space="preserve">in </w:t>
      </w:r>
      <w:r w:rsidRPr="004A010E">
        <w:rPr>
          <w:strike/>
        </w:rPr>
        <w:t>strikethrough</w:t>
      </w:r>
      <w:r w:rsidRPr="00CB0629">
        <w:t xml:space="preserve"> </w:t>
      </w:r>
      <w:r>
        <w:t xml:space="preserve">and </w:t>
      </w:r>
      <w:r w:rsidRPr="0056126D">
        <w:rPr>
          <w:b/>
          <w:bCs/>
        </w:rPr>
        <w:t>bold</w:t>
      </w:r>
      <w:r>
        <w:t xml:space="preserve"> fo</w:t>
      </w:r>
      <w:r w:rsidRPr="00CB0629">
        <w:t xml:space="preserve">nt and permanent additions </w:t>
      </w:r>
      <w:r>
        <w:t xml:space="preserve">shown in </w:t>
      </w:r>
      <w:r w:rsidRPr="004A010E">
        <w:rPr>
          <w:u w:val="single"/>
        </w:rPr>
        <w:t>underline</w:t>
      </w:r>
      <w:r w:rsidRPr="00CB0629">
        <w:t xml:space="preserve"> </w:t>
      </w:r>
      <w:r>
        <w:t xml:space="preserve">and </w:t>
      </w:r>
      <w:r w:rsidRPr="00BA4ED1">
        <w:rPr>
          <w:b/>
          <w:bCs/>
        </w:rPr>
        <w:t>bold</w:t>
      </w:r>
      <w:r>
        <w:t xml:space="preserve"> </w:t>
      </w:r>
      <w:r w:rsidRPr="00CB0629">
        <w:t>font:</w:t>
      </w:r>
    </w:p>
    <w:p w14:paraId="2C6295EA" w14:textId="77777777" w:rsidR="000736F9" w:rsidRPr="001B69E3" w:rsidRDefault="000736F9" w:rsidP="00B855B0">
      <w:pPr>
        <w:pStyle w:val="Section"/>
        <w:ind w:hanging="230"/>
        <w:rPr>
          <w:rFonts w:ascii="Times New Roman" w:hAnsi="Times New Roman" w:cs="Times New Roman"/>
        </w:rPr>
      </w:pPr>
      <w:r w:rsidRPr="001B69E3">
        <w:rPr>
          <w:rFonts w:ascii="Times New Roman" w:hAnsi="Times New Roman" w:cs="Times New Roman"/>
        </w:rPr>
        <w:t>Sec. 16-07.007. Minimum lot requirements.</w:t>
      </w:r>
    </w:p>
    <w:p w14:paraId="5D1E0A92" w14:textId="77777777" w:rsidR="000736F9" w:rsidRPr="000736F9" w:rsidRDefault="000736F9" w:rsidP="000736F9">
      <w:pPr>
        <w:pStyle w:val="Paragraph1"/>
        <w:ind w:left="720"/>
        <w:rPr>
          <w:rFonts w:ascii="Times New Roman" w:hAnsi="Times New Roman" w:cs="Times New Roman"/>
          <w:sz w:val="24"/>
        </w:rPr>
      </w:pPr>
      <w:r w:rsidRPr="000736F9">
        <w:rPr>
          <w:rFonts w:ascii="Times New Roman" w:hAnsi="Times New Roman" w:cs="Times New Roman"/>
          <w:sz w:val="24"/>
        </w:rPr>
        <w:t xml:space="preserve">The following minimum lot requirements shall apply to all uses approved by special permits as well as permitted uses: </w:t>
      </w:r>
    </w:p>
    <w:p w14:paraId="648877B3" w14:textId="77777777" w:rsidR="000736F9" w:rsidRPr="000736F9" w:rsidRDefault="000736F9" w:rsidP="000736F9">
      <w:pPr>
        <w:pStyle w:val="List2"/>
        <w:ind w:left="2016"/>
        <w:rPr>
          <w:rFonts w:ascii="Times New Roman" w:hAnsi="Times New Roman" w:cs="Times New Roman"/>
          <w:sz w:val="24"/>
          <w:szCs w:val="24"/>
        </w:rPr>
      </w:pPr>
      <w:r w:rsidRPr="000736F9">
        <w:rPr>
          <w:rFonts w:ascii="Times New Roman" w:hAnsi="Times New Roman" w:cs="Times New Roman"/>
          <w:sz w:val="24"/>
          <w:szCs w:val="24"/>
        </w:rPr>
        <w:t>(1)</w:t>
      </w:r>
      <w:r w:rsidRPr="000736F9">
        <w:rPr>
          <w:rFonts w:ascii="Times New Roman" w:hAnsi="Times New Roman" w:cs="Times New Roman"/>
          <w:sz w:val="24"/>
          <w:szCs w:val="24"/>
        </w:rPr>
        <w:tab/>
      </w:r>
      <w:r w:rsidRPr="000736F9">
        <w:rPr>
          <w:rFonts w:ascii="Times New Roman" w:hAnsi="Times New Roman" w:cs="Times New Roman"/>
          <w:i/>
          <w:sz w:val="24"/>
          <w:szCs w:val="24"/>
        </w:rPr>
        <w:t>Churches, temples, synagogues, mosques and similar religious facilities,</w:t>
      </w:r>
      <w:r w:rsidRPr="000736F9">
        <w:rPr>
          <w:rFonts w:ascii="Times New Roman" w:hAnsi="Times New Roman" w:cs="Times New Roman"/>
          <w:sz w:val="24"/>
          <w:szCs w:val="24"/>
        </w:rPr>
        <w:t xml:space="preserve"> except when authorized by a special permit. Repealed. </w:t>
      </w:r>
    </w:p>
    <w:p w14:paraId="6265071C" w14:textId="77777777" w:rsidR="000736F9" w:rsidRPr="000736F9" w:rsidRDefault="000736F9" w:rsidP="000736F9">
      <w:pPr>
        <w:pStyle w:val="List2"/>
        <w:ind w:left="2016"/>
        <w:rPr>
          <w:rFonts w:ascii="Times New Roman" w:hAnsi="Times New Roman" w:cs="Times New Roman"/>
          <w:sz w:val="24"/>
          <w:szCs w:val="24"/>
        </w:rPr>
      </w:pPr>
      <w:r w:rsidRPr="000736F9">
        <w:rPr>
          <w:rFonts w:ascii="Times New Roman" w:hAnsi="Times New Roman" w:cs="Times New Roman"/>
          <w:sz w:val="24"/>
          <w:szCs w:val="24"/>
        </w:rPr>
        <w:t>(2)</w:t>
      </w:r>
      <w:r w:rsidRPr="000736F9">
        <w:rPr>
          <w:rFonts w:ascii="Times New Roman" w:hAnsi="Times New Roman" w:cs="Times New Roman"/>
          <w:sz w:val="24"/>
          <w:szCs w:val="24"/>
        </w:rPr>
        <w:tab/>
      </w:r>
      <w:r w:rsidRPr="000736F9">
        <w:rPr>
          <w:rFonts w:ascii="Times New Roman" w:hAnsi="Times New Roman" w:cs="Times New Roman"/>
          <w:i/>
          <w:sz w:val="24"/>
          <w:szCs w:val="24"/>
        </w:rPr>
        <w:t>Single-family detached dwellings and all other uses:</w:t>
      </w:r>
      <w:r w:rsidRPr="000736F9">
        <w:rPr>
          <w:rFonts w:ascii="Times New Roman" w:hAnsi="Times New Roman" w:cs="Times New Roman"/>
          <w:sz w:val="24"/>
          <w:szCs w:val="24"/>
        </w:rPr>
        <w:t xml:space="preserve"> Every lot shall have an area of not less than 7,500 square feet and a frontage of not less than 50 feet, except for zero-lot-line development. </w:t>
      </w:r>
    </w:p>
    <w:p w14:paraId="58CEAB64" w14:textId="5D8308CD" w:rsidR="000736F9" w:rsidRPr="001B69E3" w:rsidRDefault="000736F9" w:rsidP="000736F9">
      <w:pPr>
        <w:pStyle w:val="List2"/>
        <w:ind w:left="2016"/>
        <w:rPr>
          <w:rFonts w:ascii="Times New Roman" w:hAnsi="Times New Roman" w:cs="Times New Roman"/>
          <w:sz w:val="24"/>
          <w:szCs w:val="24"/>
          <w:u w:val="single"/>
        </w:rPr>
      </w:pPr>
      <w:r w:rsidRPr="000736F9">
        <w:rPr>
          <w:rFonts w:ascii="Times New Roman" w:hAnsi="Times New Roman" w:cs="Times New Roman"/>
          <w:sz w:val="24"/>
          <w:szCs w:val="24"/>
        </w:rPr>
        <w:t>(3)</w:t>
      </w:r>
      <w:r w:rsidRPr="000736F9">
        <w:rPr>
          <w:rFonts w:ascii="Times New Roman" w:hAnsi="Times New Roman" w:cs="Times New Roman"/>
          <w:sz w:val="24"/>
          <w:szCs w:val="24"/>
        </w:rPr>
        <w:tab/>
      </w:r>
      <w:r w:rsidRPr="000736F9">
        <w:rPr>
          <w:rFonts w:ascii="Times New Roman" w:hAnsi="Times New Roman" w:cs="Times New Roman"/>
          <w:i/>
          <w:sz w:val="24"/>
          <w:szCs w:val="24"/>
        </w:rPr>
        <w:t xml:space="preserve">Single-family zero-lot-line development; </w:t>
      </w:r>
      <w:r w:rsidR="0002543A" w:rsidRPr="00D26B68">
        <w:rPr>
          <w:rFonts w:ascii="Times New Roman" w:hAnsi="Times New Roman" w:cs="Times New Roman"/>
          <w:b/>
          <w:i/>
          <w:sz w:val="24"/>
          <w:szCs w:val="24"/>
          <w:u w:val="single"/>
        </w:rPr>
        <w:t xml:space="preserve">accessory dwelling </w:t>
      </w:r>
      <w:r w:rsidR="00D26B68" w:rsidRPr="00D26B68">
        <w:rPr>
          <w:rFonts w:ascii="Times New Roman" w:hAnsi="Times New Roman" w:cs="Times New Roman"/>
          <w:b/>
          <w:bCs/>
          <w:i/>
          <w:sz w:val="24"/>
          <w:szCs w:val="24"/>
          <w:u w:val="single"/>
        </w:rPr>
        <w:t>zero-lot-line development;</w:t>
      </w:r>
      <w:r w:rsidR="00D26B68">
        <w:rPr>
          <w:rFonts w:ascii="Times New Roman" w:hAnsi="Times New Roman" w:cs="Times New Roman"/>
          <w:i/>
          <w:sz w:val="24"/>
          <w:szCs w:val="24"/>
        </w:rPr>
        <w:t xml:space="preserve"> </w:t>
      </w:r>
      <w:r w:rsidRPr="000736F9">
        <w:rPr>
          <w:rFonts w:ascii="Times New Roman" w:hAnsi="Times New Roman" w:cs="Times New Roman"/>
          <w:i/>
          <w:sz w:val="24"/>
          <w:szCs w:val="24"/>
        </w:rPr>
        <w:t>single lot area:</w:t>
      </w:r>
      <w:r w:rsidRPr="000736F9">
        <w:rPr>
          <w:rFonts w:ascii="Times New Roman" w:hAnsi="Times New Roman" w:cs="Times New Roman"/>
          <w:sz w:val="24"/>
          <w:szCs w:val="24"/>
        </w:rPr>
        <w:t xml:space="preserve"> 2,500 square feet with a minimum combined area of 7,500 square feet; lot width: Not less than </w:t>
      </w:r>
      <w:r w:rsidRPr="00EA73B6">
        <w:rPr>
          <w:rFonts w:ascii="Times New Roman" w:hAnsi="Times New Roman" w:cs="Times New Roman"/>
          <w:strike/>
          <w:sz w:val="24"/>
          <w:szCs w:val="24"/>
        </w:rPr>
        <w:t>ten</w:t>
      </w:r>
      <w:r w:rsidR="00461CFF">
        <w:rPr>
          <w:rFonts w:ascii="Times New Roman" w:hAnsi="Times New Roman" w:cs="Times New Roman"/>
          <w:sz w:val="24"/>
          <w:szCs w:val="24"/>
        </w:rPr>
        <w:t xml:space="preserve"> </w:t>
      </w:r>
      <w:r w:rsidR="00461CFF" w:rsidRPr="00EA73B6">
        <w:rPr>
          <w:rFonts w:ascii="Times New Roman" w:hAnsi="Times New Roman" w:cs="Times New Roman"/>
          <w:b/>
          <w:bCs/>
          <w:sz w:val="24"/>
          <w:szCs w:val="24"/>
          <w:u w:val="single"/>
        </w:rPr>
        <w:t>five</w:t>
      </w:r>
      <w:r w:rsidRPr="000736F9">
        <w:rPr>
          <w:rFonts w:ascii="Times New Roman" w:hAnsi="Times New Roman" w:cs="Times New Roman"/>
          <w:sz w:val="24"/>
          <w:szCs w:val="24"/>
        </w:rPr>
        <w:t xml:space="preserve"> feet, with a minimum combined width of 50 feet. See section 16-28.007. </w:t>
      </w:r>
      <w:r w:rsidRPr="0012266C">
        <w:rPr>
          <w:rFonts w:ascii="Times New Roman" w:hAnsi="Times New Roman" w:cs="Times New Roman"/>
          <w:b/>
          <w:strike/>
          <w:sz w:val="24"/>
          <w:szCs w:val="24"/>
        </w:rPr>
        <w:t>Accessory dwelling units may not be subdivided from their lot.</w:t>
      </w:r>
      <w:r>
        <w:rPr>
          <w:rFonts w:ascii="Times New Roman" w:hAnsi="Times New Roman" w:cs="Times New Roman"/>
          <w:b/>
          <w:sz w:val="24"/>
          <w:szCs w:val="24"/>
          <w:u w:val="single"/>
        </w:rPr>
        <w:t xml:space="preserve"> </w:t>
      </w:r>
      <w:r w:rsidR="001C4AB8">
        <w:rPr>
          <w:rFonts w:ascii="Times New Roman" w:hAnsi="Times New Roman" w:cs="Times New Roman"/>
          <w:b/>
          <w:bCs/>
          <w:sz w:val="24"/>
          <w:szCs w:val="24"/>
          <w:u w:val="single"/>
        </w:rPr>
        <w:t>A</w:t>
      </w:r>
      <w:r w:rsidR="001B69E3">
        <w:rPr>
          <w:rFonts w:ascii="Times New Roman" w:hAnsi="Times New Roman" w:cs="Times New Roman"/>
          <w:b/>
          <w:bCs/>
          <w:sz w:val="24"/>
          <w:szCs w:val="24"/>
          <w:u w:val="single"/>
        </w:rPr>
        <w:t>ccessory dwelling units may be subdivided from their lot</w:t>
      </w:r>
      <w:r w:rsidR="00EC56B1">
        <w:rPr>
          <w:rFonts w:ascii="Times New Roman" w:hAnsi="Times New Roman" w:cs="Times New Roman"/>
          <w:b/>
          <w:bCs/>
          <w:sz w:val="24"/>
          <w:szCs w:val="24"/>
          <w:u w:val="single"/>
        </w:rPr>
        <w:t xml:space="preserve"> through accessory dwelling zero-lot-line</w:t>
      </w:r>
      <w:r w:rsidR="003E35D3">
        <w:rPr>
          <w:rFonts w:ascii="Times New Roman" w:hAnsi="Times New Roman" w:cs="Times New Roman"/>
          <w:b/>
          <w:bCs/>
          <w:sz w:val="24"/>
          <w:szCs w:val="24"/>
          <w:u w:val="single"/>
        </w:rPr>
        <w:t xml:space="preserve"> subdivision</w:t>
      </w:r>
      <w:r w:rsidR="001B69E3">
        <w:rPr>
          <w:rFonts w:ascii="Times New Roman" w:hAnsi="Times New Roman" w:cs="Times New Roman"/>
          <w:b/>
          <w:bCs/>
          <w:sz w:val="24"/>
          <w:szCs w:val="24"/>
          <w:u w:val="single"/>
        </w:rPr>
        <w:t>.</w:t>
      </w:r>
    </w:p>
    <w:p w14:paraId="0B91FC97" w14:textId="72B723CC" w:rsidR="000736F9" w:rsidRPr="000736F9" w:rsidRDefault="000736F9" w:rsidP="000736F9">
      <w:pPr>
        <w:pStyle w:val="List2"/>
        <w:ind w:left="2016"/>
        <w:rPr>
          <w:rFonts w:ascii="Times New Roman" w:hAnsi="Times New Roman" w:cs="Times New Roman"/>
          <w:sz w:val="24"/>
          <w:szCs w:val="24"/>
        </w:rPr>
      </w:pPr>
      <w:r w:rsidRPr="000736F9">
        <w:rPr>
          <w:rFonts w:ascii="Times New Roman" w:hAnsi="Times New Roman" w:cs="Times New Roman"/>
          <w:sz w:val="24"/>
          <w:szCs w:val="24"/>
        </w:rPr>
        <w:t>(4)</w:t>
      </w:r>
      <w:r w:rsidRPr="000736F9">
        <w:rPr>
          <w:rFonts w:ascii="Times New Roman" w:hAnsi="Times New Roman" w:cs="Times New Roman"/>
          <w:sz w:val="24"/>
          <w:szCs w:val="24"/>
        </w:rPr>
        <w:tab/>
        <w:t>If a lot has less area or width than herein required and was a lot of record on the effective date of this part, that lot shall be used only for a single-family dwelling, two-family</w:t>
      </w:r>
      <w:r w:rsidR="001B69E3">
        <w:rPr>
          <w:rFonts w:ascii="Times New Roman" w:hAnsi="Times New Roman" w:cs="Times New Roman"/>
          <w:b/>
          <w:bCs/>
          <w:sz w:val="24"/>
          <w:szCs w:val="24"/>
          <w:u w:val="single"/>
        </w:rPr>
        <w:t xml:space="preserve"> dwelling</w:t>
      </w:r>
      <w:r w:rsidR="0014563D">
        <w:rPr>
          <w:rFonts w:ascii="Times New Roman" w:hAnsi="Times New Roman" w:cs="Times New Roman"/>
          <w:b/>
          <w:bCs/>
          <w:sz w:val="24"/>
          <w:szCs w:val="24"/>
          <w:u w:val="single"/>
        </w:rPr>
        <w:t>s</w:t>
      </w:r>
      <w:r w:rsidR="001B69E3">
        <w:rPr>
          <w:rFonts w:ascii="Times New Roman" w:hAnsi="Times New Roman" w:cs="Times New Roman"/>
          <w:b/>
          <w:bCs/>
          <w:sz w:val="24"/>
          <w:szCs w:val="24"/>
          <w:u w:val="single"/>
        </w:rPr>
        <w:t>, detached</w:t>
      </w:r>
      <w:r w:rsidR="007946FA">
        <w:rPr>
          <w:rFonts w:ascii="Times New Roman" w:hAnsi="Times New Roman" w:cs="Times New Roman"/>
          <w:b/>
          <w:bCs/>
          <w:sz w:val="24"/>
          <w:szCs w:val="24"/>
          <w:u w:val="single"/>
        </w:rPr>
        <w:t xml:space="preserve"> and attached</w:t>
      </w:r>
      <w:r w:rsidR="001B69E3">
        <w:rPr>
          <w:rFonts w:ascii="Times New Roman" w:hAnsi="Times New Roman" w:cs="Times New Roman"/>
          <w:b/>
          <w:bCs/>
          <w:sz w:val="24"/>
          <w:szCs w:val="24"/>
          <w:u w:val="single"/>
        </w:rPr>
        <w:t xml:space="preserve"> accessory dwelling unit</w:t>
      </w:r>
      <w:r w:rsidR="00DB2CA8">
        <w:rPr>
          <w:rFonts w:ascii="Times New Roman" w:hAnsi="Times New Roman" w:cs="Times New Roman"/>
          <w:b/>
          <w:bCs/>
          <w:sz w:val="24"/>
          <w:szCs w:val="24"/>
          <w:u w:val="single"/>
        </w:rPr>
        <w:t>s</w:t>
      </w:r>
      <w:r w:rsidR="0023726A">
        <w:rPr>
          <w:rFonts w:ascii="Times New Roman" w:hAnsi="Times New Roman" w:cs="Times New Roman"/>
          <w:b/>
          <w:sz w:val="24"/>
          <w:szCs w:val="24"/>
          <w:u w:val="single"/>
        </w:rPr>
        <w:t>,</w:t>
      </w:r>
      <w:r w:rsidRPr="000736F9">
        <w:rPr>
          <w:rFonts w:ascii="Times New Roman" w:hAnsi="Times New Roman" w:cs="Times New Roman"/>
          <w:sz w:val="24"/>
          <w:szCs w:val="24"/>
        </w:rPr>
        <w:t xml:space="preserve"> or duplex. Zero lot line is permitted. </w:t>
      </w:r>
    </w:p>
    <w:p w14:paraId="0E1215C6" w14:textId="77777777" w:rsidR="006E368A" w:rsidRDefault="006E368A" w:rsidP="00EA73B6">
      <w:pPr>
        <w:pStyle w:val="List2"/>
      </w:pPr>
    </w:p>
    <w:p w14:paraId="77A84F53" w14:textId="77777777" w:rsidR="00A82D94" w:rsidRPr="00A82D94" w:rsidRDefault="00A82D94" w:rsidP="008C2D9C">
      <w:pPr>
        <w:shd w:val="clear" w:color="auto" w:fill="FFFFFF"/>
        <w:spacing w:after="0" w:line="240" w:lineRule="auto"/>
        <w:jc w:val="both"/>
        <w:rPr>
          <w:rFonts w:ascii="Times New Roman" w:eastAsia="Times New Roman" w:hAnsi="Times New Roman"/>
          <w:b/>
          <w:bCs/>
          <w:spacing w:val="2"/>
          <w:sz w:val="24"/>
          <w:szCs w:val="24"/>
          <w:u w:val="single"/>
        </w:rPr>
      </w:pPr>
    </w:p>
    <w:p w14:paraId="5E522A88" w14:textId="5BC51C86" w:rsidR="00777D98" w:rsidRPr="00777D98" w:rsidRDefault="00777D98" w:rsidP="00777D98">
      <w:pPr>
        <w:shd w:val="clear" w:color="auto" w:fill="FFFFFF"/>
        <w:spacing w:after="0" w:line="240" w:lineRule="auto"/>
        <w:jc w:val="center"/>
        <w:rPr>
          <w:rFonts w:ascii="Times New Roman" w:eastAsia="Times New Roman" w:hAnsi="Times New Roman"/>
          <w:b/>
          <w:bCs/>
          <w:spacing w:val="2"/>
          <w:sz w:val="24"/>
          <w:szCs w:val="24"/>
          <w:u w:val="single"/>
        </w:rPr>
      </w:pPr>
      <w:r w:rsidRPr="00777D98">
        <w:rPr>
          <w:rFonts w:ascii="Times New Roman" w:eastAsia="Times New Roman" w:hAnsi="Times New Roman"/>
          <w:b/>
          <w:bCs/>
          <w:spacing w:val="2"/>
          <w:sz w:val="24"/>
          <w:szCs w:val="24"/>
          <w:u w:val="single"/>
        </w:rPr>
        <w:lastRenderedPageBreak/>
        <w:t xml:space="preserve">SECTION </w:t>
      </w:r>
      <w:r w:rsidR="00165D64">
        <w:rPr>
          <w:rFonts w:ascii="Times New Roman" w:eastAsia="Times New Roman" w:hAnsi="Times New Roman"/>
          <w:b/>
          <w:bCs/>
          <w:spacing w:val="2"/>
          <w:sz w:val="24"/>
          <w:szCs w:val="24"/>
          <w:u w:val="single"/>
        </w:rPr>
        <w:t>4</w:t>
      </w:r>
    </w:p>
    <w:p w14:paraId="11368D48" w14:textId="77777777" w:rsidR="00705F02" w:rsidRDefault="00705F02" w:rsidP="0028324D">
      <w:pPr>
        <w:pStyle w:val="NormalWeb"/>
        <w:spacing w:before="0" w:beforeAutospacing="0" w:after="0" w:afterAutospacing="0"/>
        <w:jc w:val="both"/>
        <w:rPr>
          <w:b/>
          <w:color w:val="000000"/>
          <w:u w:val="single"/>
        </w:rPr>
      </w:pPr>
    </w:p>
    <w:p w14:paraId="3316C71B" w14:textId="7D8EA294" w:rsidR="0028324D" w:rsidRPr="001054AD" w:rsidRDefault="008C2D9C" w:rsidP="00FB71EE">
      <w:pPr>
        <w:pStyle w:val="NormalWeb"/>
        <w:spacing w:before="0" w:beforeAutospacing="0" w:after="0" w:afterAutospacing="0"/>
        <w:jc w:val="both"/>
        <w:rPr>
          <w:color w:val="000000"/>
        </w:rPr>
      </w:pPr>
      <w:r w:rsidRPr="00D84B4E">
        <w:rPr>
          <w:b/>
          <w:color w:val="000000"/>
          <w:u w:val="single"/>
        </w:rPr>
        <w:t xml:space="preserve">Section </w:t>
      </w:r>
      <w:r w:rsidR="005F6A6D">
        <w:rPr>
          <w:b/>
          <w:color w:val="000000"/>
          <w:u w:val="single"/>
        </w:rPr>
        <w:t>4</w:t>
      </w:r>
      <w:r>
        <w:rPr>
          <w:color w:val="000000"/>
        </w:rPr>
        <w:t>:</w:t>
      </w:r>
      <w:r w:rsidRPr="00D84B4E">
        <w:rPr>
          <w:color w:val="000000"/>
        </w:rPr>
        <w:t xml:space="preserve"> That all ordinances or parts of ordinances in conflict with the terms of this ordinance are hereby waived to the extent of the conflict.</w:t>
      </w:r>
    </w:p>
    <w:sectPr w:rsidR="0028324D" w:rsidRPr="001054AD">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mphries, Joshua" w:date="2021-10-01T10:35:00Z" w:initials="HJ">
    <w:p w14:paraId="39199561" w14:textId="0989C2DD" w:rsidR="0066093E" w:rsidRDefault="0066093E" w:rsidP="0066093E">
      <w:pPr>
        <w:pStyle w:val="CommentText"/>
      </w:pPr>
      <w:r>
        <w:rPr>
          <w:rStyle w:val="CommentReference"/>
        </w:rPr>
        <w:annotationRef/>
      </w:r>
      <w:r>
        <w:t>Oct edit: added to refer to unit size limits</w:t>
      </w:r>
    </w:p>
  </w:comment>
  <w:comment w:id="1" w:author="Humphries, Joshua" w:date="2021-09-28T13:05:00Z" w:initials="HJ">
    <w:p w14:paraId="351DAC13" w14:textId="133BD7DC" w:rsidR="00383420" w:rsidRDefault="00383420">
      <w:pPr>
        <w:pStyle w:val="CommentText"/>
      </w:pPr>
      <w:r>
        <w:rPr>
          <w:rStyle w:val="CommentReference"/>
        </w:rPr>
        <w:annotationRef/>
      </w:r>
      <w:r>
        <w:t>minor text correction</w:t>
      </w:r>
      <w:r w:rsidR="003C3F48">
        <w:t xml:space="preserve"> added in October draft</w:t>
      </w:r>
    </w:p>
  </w:comment>
  <w:comment w:id="2" w:author="Humphries, Joshua" w:date="2021-10-01T09:14:00Z" w:initials="HJ">
    <w:p w14:paraId="41A760B1" w14:textId="32821597" w:rsidR="005C2D87" w:rsidRDefault="005C2D87" w:rsidP="005C2D87">
      <w:pPr>
        <w:pStyle w:val="CommentText"/>
      </w:pPr>
      <w:r>
        <w:rPr>
          <w:rStyle w:val="CommentReference"/>
        </w:rPr>
        <w:annotationRef/>
      </w:r>
      <w:r>
        <w:t>Oct change: added unit size requirements for MR-MU</w:t>
      </w:r>
    </w:p>
  </w:comment>
  <w:comment w:id="3" w:author="Humphries, Joshua" w:date="2021-09-28T10:29:00Z" w:initials="HJ">
    <w:p w14:paraId="6F0DDC7B" w14:textId="1A20F780" w:rsidR="00A03D49" w:rsidRDefault="00A03D49">
      <w:pPr>
        <w:pStyle w:val="CommentText"/>
      </w:pPr>
      <w:r>
        <w:rPr>
          <w:rStyle w:val="CommentReference"/>
        </w:rPr>
        <w:annotationRef/>
      </w:r>
      <w:r>
        <w:t>Added in Oct. draft to clarify relationship between front setback and supplemental zone.</w:t>
      </w:r>
    </w:p>
  </w:comment>
  <w:comment w:id="4" w:author="Humphries, Joshua" w:date="2021-09-28T13:00:00Z" w:initials="HJ">
    <w:p w14:paraId="5BAD706B" w14:textId="14D9AE61" w:rsidR="005B031C" w:rsidRDefault="005B031C" w:rsidP="0020051B">
      <w:pPr>
        <w:pStyle w:val="CommentText"/>
      </w:pPr>
      <w:r>
        <w:rPr>
          <w:rStyle w:val="CommentReference"/>
        </w:rPr>
        <w:annotationRef/>
      </w:r>
      <w:r w:rsidR="0020051B">
        <w:t>Oct draft: Updated with variable lot coverage</w:t>
      </w:r>
    </w:p>
  </w:comment>
  <w:comment w:id="6" w:author="Humphries, Joshua" w:date="2021-10-01T12:53:00Z" w:initials="HJ">
    <w:p w14:paraId="3D7BE149" w14:textId="3074F9CC" w:rsidR="0091127F" w:rsidRDefault="0091127F">
      <w:pPr>
        <w:pStyle w:val="CommentText"/>
      </w:pPr>
      <w:r>
        <w:rPr>
          <w:rStyle w:val="CommentReference"/>
        </w:rPr>
        <w:annotationRef/>
      </w:r>
      <w:r>
        <w:t xml:space="preserve">October edit: </w:t>
      </w:r>
      <w:r w:rsidR="001C7EEA">
        <w:t xml:space="preserve">tweaked the language in the </w:t>
      </w:r>
      <w:r w:rsidR="00265484">
        <w:t xml:space="preserve">a few </w:t>
      </w:r>
      <w:r w:rsidR="001C7EEA">
        <w:t>ADU section</w:t>
      </w:r>
      <w:r w:rsidR="00265484">
        <w:t>s that would allow for zero-lot-line ADUs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99561" w15:done="0"/>
  <w15:commentEx w15:paraId="351DAC13" w15:done="0"/>
  <w15:commentEx w15:paraId="41A760B1" w15:done="0"/>
  <w15:commentEx w15:paraId="6F0DDC7B" w15:done="0"/>
  <w15:commentEx w15:paraId="5BAD706B" w15:done="0"/>
  <w15:commentEx w15:paraId="3D7BE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630F" w16cex:dateUtc="2021-10-01T14:35:00Z"/>
  <w16cex:commentExtensible w16cex:durableId="24FD91B3" w16cex:dateUtc="2021-09-28T17:05:00Z"/>
  <w16cex:commentExtensible w16cex:durableId="25014FEA" w16cex:dateUtc="2021-10-01T13:14:00Z"/>
  <w16cex:commentExtensible w16cex:durableId="24FD6D21" w16cex:dateUtc="2021-09-28T14:29:00Z"/>
  <w16cex:commentExtensible w16cex:durableId="24FD9084" w16cex:dateUtc="2021-09-28T17:00:00Z"/>
  <w16cex:commentExtensible w16cex:durableId="25018359" w16cex:dateUtc="2021-10-01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99561" w16cid:durableId="2501630F"/>
  <w16cid:commentId w16cid:paraId="351DAC13" w16cid:durableId="24FD91B3"/>
  <w16cid:commentId w16cid:paraId="41A760B1" w16cid:durableId="25014FEA"/>
  <w16cid:commentId w16cid:paraId="6F0DDC7B" w16cid:durableId="24FD6D21"/>
  <w16cid:commentId w16cid:paraId="5BAD706B" w16cid:durableId="24FD9084"/>
  <w16cid:commentId w16cid:paraId="3D7BE149" w16cid:durableId="250183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A731" w14:textId="77777777" w:rsidR="00B614BB" w:rsidRDefault="00B614BB">
      <w:pPr>
        <w:spacing w:after="0" w:line="240" w:lineRule="auto"/>
      </w:pPr>
      <w:r>
        <w:separator/>
      </w:r>
    </w:p>
  </w:endnote>
  <w:endnote w:type="continuationSeparator" w:id="0">
    <w:p w14:paraId="60000187" w14:textId="77777777" w:rsidR="00B614BB" w:rsidRDefault="00B614BB">
      <w:pPr>
        <w:spacing w:after="0" w:line="240" w:lineRule="auto"/>
      </w:pPr>
      <w:r>
        <w:continuationSeparator/>
      </w:r>
    </w:p>
  </w:endnote>
  <w:endnote w:type="continuationNotice" w:id="1">
    <w:p w14:paraId="00EB45A1" w14:textId="77777777" w:rsidR="00B614BB" w:rsidRDefault="00B61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BA5" w14:textId="77777777" w:rsidR="00456ED6" w:rsidRPr="00472E22" w:rsidRDefault="00C35AB4">
    <w:pPr>
      <w:pStyle w:val="Footer"/>
      <w:jc w:val="center"/>
      <w:rPr>
        <w:rFonts w:ascii="Times New Roman" w:hAnsi="Times New Roman"/>
        <w:sz w:val="24"/>
        <w:szCs w:val="24"/>
      </w:rPr>
    </w:pPr>
    <w:r w:rsidRPr="00472E22">
      <w:rPr>
        <w:rFonts w:ascii="Times New Roman" w:hAnsi="Times New Roman"/>
        <w:sz w:val="24"/>
        <w:szCs w:val="24"/>
      </w:rPr>
      <w:fldChar w:fldCharType="begin"/>
    </w:r>
    <w:r w:rsidRPr="00472E22">
      <w:rPr>
        <w:rFonts w:ascii="Times New Roman" w:hAnsi="Times New Roman"/>
        <w:sz w:val="24"/>
        <w:szCs w:val="24"/>
      </w:rPr>
      <w:instrText xml:space="preserve"> PAGE   \* MERGEFORMAT </w:instrText>
    </w:r>
    <w:r w:rsidRPr="00472E22">
      <w:rPr>
        <w:rFonts w:ascii="Times New Roman" w:hAnsi="Times New Roman"/>
        <w:sz w:val="24"/>
        <w:szCs w:val="24"/>
      </w:rPr>
      <w:fldChar w:fldCharType="separate"/>
    </w:r>
    <w:r w:rsidRPr="00472E22">
      <w:rPr>
        <w:rFonts w:ascii="Times New Roman" w:hAnsi="Times New Roman"/>
        <w:noProof/>
        <w:sz w:val="24"/>
        <w:szCs w:val="24"/>
      </w:rPr>
      <w:t>2</w:t>
    </w:r>
    <w:r w:rsidRPr="00472E22">
      <w:rPr>
        <w:rFonts w:ascii="Times New Roman" w:hAnsi="Times New Roman"/>
        <w:noProof/>
        <w:sz w:val="24"/>
        <w:szCs w:val="24"/>
      </w:rPr>
      <w:fldChar w:fldCharType="end"/>
    </w:r>
  </w:p>
  <w:p w14:paraId="06B97434" w14:textId="77777777" w:rsidR="00456ED6" w:rsidRDefault="0045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86DD" w14:textId="77777777" w:rsidR="00B614BB" w:rsidRDefault="00B614BB">
      <w:pPr>
        <w:spacing w:after="0" w:line="240" w:lineRule="auto"/>
      </w:pPr>
      <w:r>
        <w:separator/>
      </w:r>
    </w:p>
  </w:footnote>
  <w:footnote w:type="continuationSeparator" w:id="0">
    <w:p w14:paraId="6C917408" w14:textId="77777777" w:rsidR="00B614BB" w:rsidRDefault="00B614BB">
      <w:pPr>
        <w:spacing w:after="0" w:line="240" w:lineRule="auto"/>
      </w:pPr>
      <w:r>
        <w:continuationSeparator/>
      </w:r>
    </w:p>
  </w:footnote>
  <w:footnote w:type="continuationNotice" w:id="1">
    <w:p w14:paraId="36A6AA4D" w14:textId="77777777" w:rsidR="00B614BB" w:rsidRDefault="00B61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1320"/>
      <w:docPartObj>
        <w:docPartGallery w:val="Watermarks"/>
        <w:docPartUnique/>
      </w:docPartObj>
    </w:sdtPr>
    <w:sdtEndPr/>
    <w:sdtContent>
      <w:p w14:paraId="42468DB9" w14:textId="0B48E3CA" w:rsidR="00731F35" w:rsidRDefault="00B614BB">
        <w:pPr>
          <w:pStyle w:val="Header"/>
        </w:pPr>
        <w:r>
          <w:rPr>
            <w:noProof/>
          </w:rPr>
          <w:pict w14:anchorId="7BE16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6CA"/>
    <w:multiLevelType w:val="hybridMultilevel"/>
    <w:tmpl w:val="A57C15C0"/>
    <w:lvl w:ilvl="0" w:tplc="B986C9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44076"/>
    <w:multiLevelType w:val="hybridMultilevel"/>
    <w:tmpl w:val="FFC6FF2A"/>
    <w:lvl w:ilvl="0" w:tplc="51DAB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F6AE6"/>
    <w:multiLevelType w:val="hybridMultilevel"/>
    <w:tmpl w:val="432693EC"/>
    <w:lvl w:ilvl="0" w:tplc="59E29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6A6680"/>
    <w:multiLevelType w:val="hybridMultilevel"/>
    <w:tmpl w:val="E5DEF298"/>
    <w:lvl w:ilvl="0" w:tplc="9626BF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2600FC"/>
    <w:multiLevelType w:val="hybridMultilevel"/>
    <w:tmpl w:val="0010DA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E767C9"/>
    <w:multiLevelType w:val="hybridMultilevel"/>
    <w:tmpl w:val="D4429612"/>
    <w:lvl w:ilvl="0" w:tplc="2838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6E2049"/>
    <w:multiLevelType w:val="hybridMultilevel"/>
    <w:tmpl w:val="D6A4FA2E"/>
    <w:lvl w:ilvl="0" w:tplc="424CBF7A">
      <w:start w:val="1"/>
      <w:numFmt w:val="decimal"/>
      <w:lvlText w:val="%1."/>
      <w:lvlJc w:val="left"/>
      <w:pPr>
        <w:ind w:hanging="360"/>
      </w:pPr>
      <w:rPr>
        <w:b w:val="0"/>
      </w:rPr>
    </w:lvl>
    <w:lvl w:ilvl="1" w:tplc="3234793A">
      <w:start w:val="1"/>
      <w:numFmt w:val="lowerLetter"/>
      <w:lvlText w:val="%2."/>
      <w:lvlJc w:val="left"/>
      <w:pPr>
        <w:ind w:hanging="360"/>
      </w:pPr>
    </w:lvl>
    <w:lvl w:ilvl="2" w:tplc="24008D9A">
      <w:start w:val="1"/>
      <w:numFmt w:val="lowerRoman"/>
      <w:lvlText w:val="%3."/>
      <w:lvlJc w:val="right"/>
      <w:pPr>
        <w:ind w:hanging="180"/>
      </w:pPr>
    </w:lvl>
    <w:lvl w:ilvl="3" w:tplc="C980C400">
      <w:start w:val="1"/>
      <w:numFmt w:val="decimal"/>
      <w:lvlText w:val="%4."/>
      <w:lvlJc w:val="left"/>
      <w:pPr>
        <w:ind w:hanging="360"/>
      </w:pPr>
    </w:lvl>
    <w:lvl w:ilvl="4" w:tplc="B15467C4">
      <w:start w:val="1"/>
      <w:numFmt w:val="lowerLetter"/>
      <w:lvlText w:val="%5."/>
      <w:lvlJc w:val="left"/>
      <w:pPr>
        <w:ind w:hanging="360"/>
      </w:pPr>
    </w:lvl>
    <w:lvl w:ilvl="5" w:tplc="53321DC8">
      <w:start w:val="1"/>
      <w:numFmt w:val="lowerRoman"/>
      <w:lvlText w:val="%6."/>
      <w:lvlJc w:val="right"/>
      <w:pPr>
        <w:ind w:hanging="180"/>
      </w:pPr>
    </w:lvl>
    <w:lvl w:ilvl="6" w:tplc="C5A84E5A">
      <w:start w:val="1"/>
      <w:numFmt w:val="decimal"/>
      <w:lvlText w:val="%7."/>
      <w:lvlJc w:val="left"/>
      <w:pPr>
        <w:ind w:hanging="360"/>
      </w:pPr>
    </w:lvl>
    <w:lvl w:ilvl="7" w:tplc="3BA20C96">
      <w:start w:val="1"/>
      <w:numFmt w:val="lowerLetter"/>
      <w:lvlText w:val="%8."/>
      <w:lvlJc w:val="left"/>
      <w:pPr>
        <w:ind w:hanging="360"/>
      </w:pPr>
    </w:lvl>
    <w:lvl w:ilvl="8" w:tplc="1C1CA9DA">
      <w:start w:val="1"/>
      <w:numFmt w:val="lowerRoman"/>
      <w:lvlText w:val="%9."/>
      <w:lvlJc w:val="right"/>
      <w:pPr>
        <w:ind w:hanging="180"/>
      </w:pPr>
    </w:lvl>
  </w:abstractNum>
  <w:abstractNum w:abstractNumId="7" w15:restartNumberingAfterBreak="0">
    <w:nsid w:val="422C5F81"/>
    <w:multiLevelType w:val="hybridMultilevel"/>
    <w:tmpl w:val="5E4271B2"/>
    <w:lvl w:ilvl="0" w:tplc="B464F6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CD3F60"/>
    <w:multiLevelType w:val="hybridMultilevel"/>
    <w:tmpl w:val="0486C558"/>
    <w:lvl w:ilvl="0" w:tplc="62E69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9A004A"/>
    <w:multiLevelType w:val="hybridMultilevel"/>
    <w:tmpl w:val="59FC96E4"/>
    <w:lvl w:ilvl="0" w:tplc="4FFA9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F7770D"/>
    <w:multiLevelType w:val="hybridMultilevel"/>
    <w:tmpl w:val="6CB4AF5E"/>
    <w:lvl w:ilvl="0" w:tplc="149CF786">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3E87613"/>
    <w:multiLevelType w:val="hybridMultilevel"/>
    <w:tmpl w:val="68F03B9C"/>
    <w:lvl w:ilvl="0" w:tplc="4412D68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6E9502E"/>
    <w:multiLevelType w:val="hybridMultilevel"/>
    <w:tmpl w:val="61661638"/>
    <w:lvl w:ilvl="0" w:tplc="6026EC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667DEF"/>
    <w:multiLevelType w:val="hybridMultilevel"/>
    <w:tmpl w:val="626AE924"/>
    <w:lvl w:ilvl="0" w:tplc="5A6A2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77B6B2D"/>
    <w:multiLevelType w:val="hybridMultilevel"/>
    <w:tmpl w:val="F1CA9D6A"/>
    <w:lvl w:ilvl="0" w:tplc="5E123138">
      <w:start w:val="1"/>
      <w:numFmt w:val="bullet"/>
      <w:lvlText w:val=""/>
      <w:lvlJc w:val="left"/>
      <w:pPr>
        <w:ind w:hanging="360"/>
      </w:pPr>
      <w:rPr>
        <w:rFonts w:ascii="Symbol" w:hAnsi="Symbol" w:hint="default"/>
      </w:rPr>
    </w:lvl>
    <w:lvl w:ilvl="1" w:tplc="C21067EC">
      <w:start w:val="1"/>
      <w:numFmt w:val="bullet"/>
      <w:lvlText w:val="o"/>
      <w:lvlJc w:val="left"/>
      <w:pPr>
        <w:ind w:hanging="360"/>
      </w:pPr>
      <w:rPr>
        <w:rFonts w:ascii="Courier New" w:hAnsi="Courier New" w:hint="default"/>
      </w:rPr>
    </w:lvl>
    <w:lvl w:ilvl="2" w:tplc="645A57D4">
      <w:start w:val="1"/>
      <w:numFmt w:val="bullet"/>
      <w:lvlText w:val=""/>
      <w:lvlJc w:val="left"/>
      <w:pPr>
        <w:ind w:hanging="360"/>
      </w:pPr>
      <w:rPr>
        <w:rFonts w:ascii="Wingdings" w:hAnsi="Wingdings" w:hint="default"/>
      </w:rPr>
    </w:lvl>
    <w:lvl w:ilvl="3" w:tplc="FC48027C">
      <w:start w:val="1"/>
      <w:numFmt w:val="bullet"/>
      <w:lvlText w:val=""/>
      <w:lvlJc w:val="left"/>
      <w:pPr>
        <w:ind w:hanging="360"/>
      </w:pPr>
      <w:rPr>
        <w:rFonts w:ascii="Symbol" w:hAnsi="Symbol" w:hint="default"/>
      </w:rPr>
    </w:lvl>
    <w:lvl w:ilvl="4" w:tplc="D0E6AABC">
      <w:start w:val="1"/>
      <w:numFmt w:val="bullet"/>
      <w:lvlText w:val="o"/>
      <w:lvlJc w:val="left"/>
      <w:pPr>
        <w:ind w:hanging="360"/>
      </w:pPr>
      <w:rPr>
        <w:rFonts w:ascii="Courier New" w:hAnsi="Courier New" w:hint="default"/>
      </w:rPr>
    </w:lvl>
    <w:lvl w:ilvl="5" w:tplc="9072E8A4">
      <w:start w:val="1"/>
      <w:numFmt w:val="bullet"/>
      <w:lvlText w:val=""/>
      <w:lvlJc w:val="left"/>
      <w:pPr>
        <w:ind w:hanging="360"/>
      </w:pPr>
      <w:rPr>
        <w:rFonts w:ascii="Wingdings" w:hAnsi="Wingdings" w:hint="default"/>
      </w:rPr>
    </w:lvl>
    <w:lvl w:ilvl="6" w:tplc="83CCC0A0">
      <w:start w:val="1"/>
      <w:numFmt w:val="bullet"/>
      <w:lvlText w:val=""/>
      <w:lvlJc w:val="left"/>
      <w:pPr>
        <w:ind w:hanging="360"/>
      </w:pPr>
      <w:rPr>
        <w:rFonts w:ascii="Symbol" w:hAnsi="Symbol" w:hint="default"/>
      </w:rPr>
    </w:lvl>
    <w:lvl w:ilvl="7" w:tplc="7152EE8E">
      <w:start w:val="1"/>
      <w:numFmt w:val="bullet"/>
      <w:lvlText w:val="o"/>
      <w:lvlJc w:val="left"/>
      <w:pPr>
        <w:ind w:hanging="360"/>
      </w:pPr>
      <w:rPr>
        <w:rFonts w:ascii="Courier New" w:hAnsi="Courier New" w:hint="default"/>
      </w:rPr>
    </w:lvl>
    <w:lvl w:ilvl="8" w:tplc="75A81F54">
      <w:start w:val="1"/>
      <w:numFmt w:val="bullet"/>
      <w:lvlText w:val=""/>
      <w:lvlJc w:val="left"/>
      <w:pPr>
        <w:ind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4"/>
  </w:num>
  <w:num w:numId="6">
    <w:abstractNumId w:val="10"/>
  </w:num>
  <w:num w:numId="7">
    <w:abstractNumId w:val="1"/>
  </w:num>
  <w:num w:numId="8">
    <w:abstractNumId w:val="13"/>
  </w:num>
  <w:num w:numId="9">
    <w:abstractNumId w:val="0"/>
  </w:num>
  <w:num w:numId="10">
    <w:abstractNumId w:val="4"/>
  </w:num>
  <w:num w:numId="11">
    <w:abstractNumId w:val="8"/>
  </w:num>
  <w:num w:numId="12">
    <w:abstractNumId w:val="12"/>
  </w:num>
  <w:num w:numId="13">
    <w:abstractNumId w:val="2"/>
  </w:num>
  <w:num w:numId="14">
    <w:abstractNumId w:val="9"/>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phries, Joshua">
    <w15:presenceInfo w15:providerId="AD" w15:userId="S::Jhumphries@AtlantaGa.Gov::b2993f63-7364-4172-847c-c51b82d8d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TA3MTU3NjQzNDJV0lEKTi0uzszPAykwrAUAK3ROxywAAAA="/>
  </w:docVars>
  <w:rsids>
    <w:rsidRoot w:val="008C2D9C"/>
    <w:rsid w:val="00000DB4"/>
    <w:rsid w:val="00003114"/>
    <w:rsid w:val="0001164E"/>
    <w:rsid w:val="00012B38"/>
    <w:rsid w:val="00013258"/>
    <w:rsid w:val="00013916"/>
    <w:rsid w:val="0001571C"/>
    <w:rsid w:val="000168CE"/>
    <w:rsid w:val="0001691B"/>
    <w:rsid w:val="0001781C"/>
    <w:rsid w:val="0002017A"/>
    <w:rsid w:val="0002192F"/>
    <w:rsid w:val="00022D05"/>
    <w:rsid w:val="00023367"/>
    <w:rsid w:val="0002543A"/>
    <w:rsid w:val="0002690D"/>
    <w:rsid w:val="0002720C"/>
    <w:rsid w:val="00030501"/>
    <w:rsid w:val="00032436"/>
    <w:rsid w:val="0003264F"/>
    <w:rsid w:val="0003420E"/>
    <w:rsid w:val="00034A52"/>
    <w:rsid w:val="000357B9"/>
    <w:rsid w:val="00035B0A"/>
    <w:rsid w:val="000364EC"/>
    <w:rsid w:val="00036834"/>
    <w:rsid w:val="000406AA"/>
    <w:rsid w:val="00041D16"/>
    <w:rsid w:val="0004277F"/>
    <w:rsid w:val="00042FE1"/>
    <w:rsid w:val="0004359E"/>
    <w:rsid w:val="00043656"/>
    <w:rsid w:val="00043B7D"/>
    <w:rsid w:val="00046E9B"/>
    <w:rsid w:val="00047FB8"/>
    <w:rsid w:val="000511DB"/>
    <w:rsid w:val="00051D87"/>
    <w:rsid w:val="00052F3A"/>
    <w:rsid w:val="00054EF1"/>
    <w:rsid w:val="000553B8"/>
    <w:rsid w:val="00055CA3"/>
    <w:rsid w:val="000624FC"/>
    <w:rsid w:val="00066990"/>
    <w:rsid w:val="00066E3F"/>
    <w:rsid w:val="00066EEE"/>
    <w:rsid w:val="0006765B"/>
    <w:rsid w:val="00067ACD"/>
    <w:rsid w:val="00067E9E"/>
    <w:rsid w:val="000702D1"/>
    <w:rsid w:val="00070A4E"/>
    <w:rsid w:val="000715E4"/>
    <w:rsid w:val="00072EE8"/>
    <w:rsid w:val="000736F9"/>
    <w:rsid w:val="000802ED"/>
    <w:rsid w:val="000808AE"/>
    <w:rsid w:val="0008108F"/>
    <w:rsid w:val="00081985"/>
    <w:rsid w:val="0008295B"/>
    <w:rsid w:val="000843D6"/>
    <w:rsid w:val="00084C1B"/>
    <w:rsid w:val="00086BF4"/>
    <w:rsid w:val="00086EFA"/>
    <w:rsid w:val="00087797"/>
    <w:rsid w:val="00087D12"/>
    <w:rsid w:val="000902C0"/>
    <w:rsid w:val="00090AA1"/>
    <w:rsid w:val="000916D0"/>
    <w:rsid w:val="000945A8"/>
    <w:rsid w:val="00095002"/>
    <w:rsid w:val="000955B1"/>
    <w:rsid w:val="00095951"/>
    <w:rsid w:val="0009644F"/>
    <w:rsid w:val="0009699E"/>
    <w:rsid w:val="00096AA3"/>
    <w:rsid w:val="00097F75"/>
    <w:rsid w:val="000A08E6"/>
    <w:rsid w:val="000A1821"/>
    <w:rsid w:val="000A23E2"/>
    <w:rsid w:val="000A5199"/>
    <w:rsid w:val="000A6C69"/>
    <w:rsid w:val="000A71D3"/>
    <w:rsid w:val="000A73FD"/>
    <w:rsid w:val="000A749B"/>
    <w:rsid w:val="000B5204"/>
    <w:rsid w:val="000B5509"/>
    <w:rsid w:val="000B5ABC"/>
    <w:rsid w:val="000B64F7"/>
    <w:rsid w:val="000C0819"/>
    <w:rsid w:val="000C1A9C"/>
    <w:rsid w:val="000C1AF5"/>
    <w:rsid w:val="000C1B7D"/>
    <w:rsid w:val="000C4567"/>
    <w:rsid w:val="000C6462"/>
    <w:rsid w:val="000C6E57"/>
    <w:rsid w:val="000D39C5"/>
    <w:rsid w:val="000D7F6C"/>
    <w:rsid w:val="000E2503"/>
    <w:rsid w:val="000E3027"/>
    <w:rsid w:val="000E3587"/>
    <w:rsid w:val="000E3E77"/>
    <w:rsid w:val="000E48D4"/>
    <w:rsid w:val="000E4A5B"/>
    <w:rsid w:val="000E68C9"/>
    <w:rsid w:val="000F1CC0"/>
    <w:rsid w:val="000F2C3C"/>
    <w:rsid w:val="000F3EF5"/>
    <w:rsid w:val="000F4C4C"/>
    <w:rsid w:val="000F5557"/>
    <w:rsid w:val="000F6139"/>
    <w:rsid w:val="001003B2"/>
    <w:rsid w:val="00100838"/>
    <w:rsid w:val="001015E6"/>
    <w:rsid w:val="00104603"/>
    <w:rsid w:val="001054AD"/>
    <w:rsid w:val="001061D6"/>
    <w:rsid w:val="00106A22"/>
    <w:rsid w:val="001074EB"/>
    <w:rsid w:val="00107681"/>
    <w:rsid w:val="001103A9"/>
    <w:rsid w:val="00111E98"/>
    <w:rsid w:val="00112C5C"/>
    <w:rsid w:val="00112E22"/>
    <w:rsid w:val="00115354"/>
    <w:rsid w:val="00115BC7"/>
    <w:rsid w:val="00116365"/>
    <w:rsid w:val="00116832"/>
    <w:rsid w:val="00120D1E"/>
    <w:rsid w:val="00121F5F"/>
    <w:rsid w:val="0012266C"/>
    <w:rsid w:val="00122D3F"/>
    <w:rsid w:val="00123E20"/>
    <w:rsid w:val="00124455"/>
    <w:rsid w:val="001249C2"/>
    <w:rsid w:val="001250B0"/>
    <w:rsid w:val="00127542"/>
    <w:rsid w:val="00133487"/>
    <w:rsid w:val="001354F1"/>
    <w:rsid w:val="00135652"/>
    <w:rsid w:val="001360A6"/>
    <w:rsid w:val="00136C51"/>
    <w:rsid w:val="00137BF9"/>
    <w:rsid w:val="00140491"/>
    <w:rsid w:val="00141144"/>
    <w:rsid w:val="00142D99"/>
    <w:rsid w:val="001433EA"/>
    <w:rsid w:val="00143560"/>
    <w:rsid w:val="00144D72"/>
    <w:rsid w:val="00144EA9"/>
    <w:rsid w:val="00144FD7"/>
    <w:rsid w:val="0014563D"/>
    <w:rsid w:val="001459E0"/>
    <w:rsid w:val="001473DC"/>
    <w:rsid w:val="0014772E"/>
    <w:rsid w:val="00147844"/>
    <w:rsid w:val="001478A7"/>
    <w:rsid w:val="00147E90"/>
    <w:rsid w:val="00151124"/>
    <w:rsid w:val="00153672"/>
    <w:rsid w:val="00154248"/>
    <w:rsid w:val="00156FB2"/>
    <w:rsid w:val="001609B1"/>
    <w:rsid w:val="00160AF0"/>
    <w:rsid w:val="00162068"/>
    <w:rsid w:val="00162303"/>
    <w:rsid w:val="0016399F"/>
    <w:rsid w:val="00164371"/>
    <w:rsid w:val="00165066"/>
    <w:rsid w:val="00165D64"/>
    <w:rsid w:val="00167225"/>
    <w:rsid w:val="00167552"/>
    <w:rsid w:val="00170193"/>
    <w:rsid w:val="00170269"/>
    <w:rsid w:val="001703A8"/>
    <w:rsid w:val="0017103B"/>
    <w:rsid w:val="0017287F"/>
    <w:rsid w:val="00174A71"/>
    <w:rsid w:val="00176035"/>
    <w:rsid w:val="0018026C"/>
    <w:rsid w:val="00180DE4"/>
    <w:rsid w:val="001818C6"/>
    <w:rsid w:val="00181BB7"/>
    <w:rsid w:val="00183722"/>
    <w:rsid w:val="00183BED"/>
    <w:rsid w:val="00185EE5"/>
    <w:rsid w:val="00187419"/>
    <w:rsid w:val="0018747F"/>
    <w:rsid w:val="00187F70"/>
    <w:rsid w:val="0019006F"/>
    <w:rsid w:val="00190913"/>
    <w:rsid w:val="001923B6"/>
    <w:rsid w:val="00192926"/>
    <w:rsid w:val="00192B21"/>
    <w:rsid w:val="001940B8"/>
    <w:rsid w:val="001946DB"/>
    <w:rsid w:val="00196584"/>
    <w:rsid w:val="00197908"/>
    <w:rsid w:val="001A0755"/>
    <w:rsid w:val="001A38CD"/>
    <w:rsid w:val="001A6316"/>
    <w:rsid w:val="001A6E0C"/>
    <w:rsid w:val="001A7FA8"/>
    <w:rsid w:val="001B24E4"/>
    <w:rsid w:val="001B2DC8"/>
    <w:rsid w:val="001B3A9B"/>
    <w:rsid w:val="001B4692"/>
    <w:rsid w:val="001B54BA"/>
    <w:rsid w:val="001B583C"/>
    <w:rsid w:val="001B6314"/>
    <w:rsid w:val="001B69E3"/>
    <w:rsid w:val="001C02B9"/>
    <w:rsid w:val="001C237D"/>
    <w:rsid w:val="001C3CF7"/>
    <w:rsid w:val="001C41B7"/>
    <w:rsid w:val="001C43EE"/>
    <w:rsid w:val="001C4AB8"/>
    <w:rsid w:val="001C5554"/>
    <w:rsid w:val="001C730D"/>
    <w:rsid w:val="001C7EEA"/>
    <w:rsid w:val="001C7F32"/>
    <w:rsid w:val="001D162A"/>
    <w:rsid w:val="001D38FF"/>
    <w:rsid w:val="001D6262"/>
    <w:rsid w:val="001D6545"/>
    <w:rsid w:val="001D7D90"/>
    <w:rsid w:val="001E0BB8"/>
    <w:rsid w:val="001E27FF"/>
    <w:rsid w:val="001E2E99"/>
    <w:rsid w:val="001E316B"/>
    <w:rsid w:val="001E3253"/>
    <w:rsid w:val="001E411E"/>
    <w:rsid w:val="001E41C8"/>
    <w:rsid w:val="001E69AF"/>
    <w:rsid w:val="001E6E7D"/>
    <w:rsid w:val="001E759F"/>
    <w:rsid w:val="001E7C0C"/>
    <w:rsid w:val="001E7C40"/>
    <w:rsid w:val="001F1C8F"/>
    <w:rsid w:val="001F3AD6"/>
    <w:rsid w:val="001F49A6"/>
    <w:rsid w:val="001F5550"/>
    <w:rsid w:val="001F6675"/>
    <w:rsid w:val="0020051B"/>
    <w:rsid w:val="00200D2B"/>
    <w:rsid w:val="00205DD3"/>
    <w:rsid w:val="00206AB4"/>
    <w:rsid w:val="00206F7F"/>
    <w:rsid w:val="00207F54"/>
    <w:rsid w:val="00207F88"/>
    <w:rsid w:val="002102F4"/>
    <w:rsid w:val="00210723"/>
    <w:rsid w:val="00212337"/>
    <w:rsid w:val="00216F24"/>
    <w:rsid w:val="00220421"/>
    <w:rsid w:val="0022183B"/>
    <w:rsid w:val="0022238B"/>
    <w:rsid w:val="00222B3C"/>
    <w:rsid w:val="00224196"/>
    <w:rsid w:val="00227A54"/>
    <w:rsid w:val="00227BA4"/>
    <w:rsid w:val="0023029D"/>
    <w:rsid w:val="00230D01"/>
    <w:rsid w:val="00232745"/>
    <w:rsid w:val="00232883"/>
    <w:rsid w:val="00233410"/>
    <w:rsid w:val="00233945"/>
    <w:rsid w:val="00234301"/>
    <w:rsid w:val="00234D5C"/>
    <w:rsid w:val="0023726A"/>
    <w:rsid w:val="00241992"/>
    <w:rsid w:val="00242B40"/>
    <w:rsid w:val="002446A9"/>
    <w:rsid w:val="002472AA"/>
    <w:rsid w:val="0025035B"/>
    <w:rsid w:val="00254C93"/>
    <w:rsid w:val="00256237"/>
    <w:rsid w:val="00256F91"/>
    <w:rsid w:val="00257AF3"/>
    <w:rsid w:val="00257BBC"/>
    <w:rsid w:val="002604DB"/>
    <w:rsid w:val="00260DAB"/>
    <w:rsid w:val="00261069"/>
    <w:rsid w:val="00265484"/>
    <w:rsid w:val="00265F5C"/>
    <w:rsid w:val="0026630C"/>
    <w:rsid w:val="00267FB5"/>
    <w:rsid w:val="002702F2"/>
    <w:rsid w:val="002703FE"/>
    <w:rsid w:val="00270D26"/>
    <w:rsid w:val="002724BC"/>
    <w:rsid w:val="00273899"/>
    <w:rsid w:val="00274991"/>
    <w:rsid w:val="00274E06"/>
    <w:rsid w:val="00275066"/>
    <w:rsid w:val="002769FA"/>
    <w:rsid w:val="00280E10"/>
    <w:rsid w:val="002814A5"/>
    <w:rsid w:val="00282CB8"/>
    <w:rsid w:val="0028324D"/>
    <w:rsid w:val="002835E4"/>
    <w:rsid w:val="0028733E"/>
    <w:rsid w:val="00287CCB"/>
    <w:rsid w:val="00290185"/>
    <w:rsid w:val="00290839"/>
    <w:rsid w:val="00294CC9"/>
    <w:rsid w:val="002954CD"/>
    <w:rsid w:val="002954D3"/>
    <w:rsid w:val="00295A74"/>
    <w:rsid w:val="0029758E"/>
    <w:rsid w:val="002A2BDD"/>
    <w:rsid w:val="002A419D"/>
    <w:rsid w:val="002A5B2D"/>
    <w:rsid w:val="002A6FA1"/>
    <w:rsid w:val="002A72A9"/>
    <w:rsid w:val="002A74A1"/>
    <w:rsid w:val="002B04E2"/>
    <w:rsid w:val="002B086B"/>
    <w:rsid w:val="002B2644"/>
    <w:rsid w:val="002B3B9E"/>
    <w:rsid w:val="002B3EEA"/>
    <w:rsid w:val="002B40DF"/>
    <w:rsid w:val="002B4762"/>
    <w:rsid w:val="002B480D"/>
    <w:rsid w:val="002B5B1C"/>
    <w:rsid w:val="002B71A2"/>
    <w:rsid w:val="002C24DF"/>
    <w:rsid w:val="002C2640"/>
    <w:rsid w:val="002C4387"/>
    <w:rsid w:val="002C4BCB"/>
    <w:rsid w:val="002C5BEE"/>
    <w:rsid w:val="002C7E64"/>
    <w:rsid w:val="002D02F9"/>
    <w:rsid w:val="002D36B2"/>
    <w:rsid w:val="002D3832"/>
    <w:rsid w:val="002D4326"/>
    <w:rsid w:val="002D4510"/>
    <w:rsid w:val="002D4E53"/>
    <w:rsid w:val="002D6B71"/>
    <w:rsid w:val="002D7491"/>
    <w:rsid w:val="002D7B4D"/>
    <w:rsid w:val="002E0181"/>
    <w:rsid w:val="002E0200"/>
    <w:rsid w:val="002E02B4"/>
    <w:rsid w:val="002E062F"/>
    <w:rsid w:val="002E1B59"/>
    <w:rsid w:val="002E3EA8"/>
    <w:rsid w:val="002E64A8"/>
    <w:rsid w:val="002E7334"/>
    <w:rsid w:val="002F0163"/>
    <w:rsid w:val="002F0515"/>
    <w:rsid w:val="002F0557"/>
    <w:rsid w:val="002F09D2"/>
    <w:rsid w:val="002F134B"/>
    <w:rsid w:val="002F16B8"/>
    <w:rsid w:val="002F1A73"/>
    <w:rsid w:val="002F3673"/>
    <w:rsid w:val="002F36CC"/>
    <w:rsid w:val="002F50EE"/>
    <w:rsid w:val="00300156"/>
    <w:rsid w:val="00302131"/>
    <w:rsid w:val="003028B2"/>
    <w:rsid w:val="003044D4"/>
    <w:rsid w:val="003044F6"/>
    <w:rsid w:val="0030570D"/>
    <w:rsid w:val="0030597B"/>
    <w:rsid w:val="00306B08"/>
    <w:rsid w:val="00307736"/>
    <w:rsid w:val="0031223C"/>
    <w:rsid w:val="00313237"/>
    <w:rsid w:val="003139E5"/>
    <w:rsid w:val="00314DF7"/>
    <w:rsid w:val="003154FD"/>
    <w:rsid w:val="00315619"/>
    <w:rsid w:val="0031597E"/>
    <w:rsid w:val="00315A31"/>
    <w:rsid w:val="00315FB3"/>
    <w:rsid w:val="003168D6"/>
    <w:rsid w:val="00322F64"/>
    <w:rsid w:val="003236B1"/>
    <w:rsid w:val="0032426F"/>
    <w:rsid w:val="003255AF"/>
    <w:rsid w:val="003260C5"/>
    <w:rsid w:val="0032705C"/>
    <w:rsid w:val="003276C6"/>
    <w:rsid w:val="00327B7C"/>
    <w:rsid w:val="00330155"/>
    <w:rsid w:val="0033032E"/>
    <w:rsid w:val="003305E8"/>
    <w:rsid w:val="00331378"/>
    <w:rsid w:val="00332979"/>
    <w:rsid w:val="00333493"/>
    <w:rsid w:val="00334427"/>
    <w:rsid w:val="00334F7B"/>
    <w:rsid w:val="00336DF1"/>
    <w:rsid w:val="00337C87"/>
    <w:rsid w:val="003402E4"/>
    <w:rsid w:val="003403AE"/>
    <w:rsid w:val="003435BD"/>
    <w:rsid w:val="00343839"/>
    <w:rsid w:val="00347DF2"/>
    <w:rsid w:val="00350B75"/>
    <w:rsid w:val="00351500"/>
    <w:rsid w:val="00354DEC"/>
    <w:rsid w:val="00355C6E"/>
    <w:rsid w:val="00355F1F"/>
    <w:rsid w:val="00356015"/>
    <w:rsid w:val="003560D6"/>
    <w:rsid w:val="0035667D"/>
    <w:rsid w:val="00357189"/>
    <w:rsid w:val="003621F9"/>
    <w:rsid w:val="003645B1"/>
    <w:rsid w:val="003648F6"/>
    <w:rsid w:val="00364C33"/>
    <w:rsid w:val="00367325"/>
    <w:rsid w:val="00371C48"/>
    <w:rsid w:val="00373223"/>
    <w:rsid w:val="003734F5"/>
    <w:rsid w:val="003740AC"/>
    <w:rsid w:val="00374FB0"/>
    <w:rsid w:val="00377640"/>
    <w:rsid w:val="003829EB"/>
    <w:rsid w:val="00383132"/>
    <w:rsid w:val="00383420"/>
    <w:rsid w:val="003846FE"/>
    <w:rsid w:val="00385789"/>
    <w:rsid w:val="00391B90"/>
    <w:rsid w:val="003929E7"/>
    <w:rsid w:val="00395D28"/>
    <w:rsid w:val="00397A19"/>
    <w:rsid w:val="00397AB4"/>
    <w:rsid w:val="00397AF5"/>
    <w:rsid w:val="00397DF7"/>
    <w:rsid w:val="00397FBC"/>
    <w:rsid w:val="003A01FA"/>
    <w:rsid w:val="003A1274"/>
    <w:rsid w:val="003A2FDE"/>
    <w:rsid w:val="003A4374"/>
    <w:rsid w:val="003A500E"/>
    <w:rsid w:val="003A5C1B"/>
    <w:rsid w:val="003A5D4F"/>
    <w:rsid w:val="003A7459"/>
    <w:rsid w:val="003A77F8"/>
    <w:rsid w:val="003B31E8"/>
    <w:rsid w:val="003B4FFF"/>
    <w:rsid w:val="003B63F2"/>
    <w:rsid w:val="003B752F"/>
    <w:rsid w:val="003B7E93"/>
    <w:rsid w:val="003B7EC0"/>
    <w:rsid w:val="003C12D7"/>
    <w:rsid w:val="003C2547"/>
    <w:rsid w:val="003C3F48"/>
    <w:rsid w:val="003C441C"/>
    <w:rsid w:val="003C5FEA"/>
    <w:rsid w:val="003C64AA"/>
    <w:rsid w:val="003C72D8"/>
    <w:rsid w:val="003C7A44"/>
    <w:rsid w:val="003D1847"/>
    <w:rsid w:val="003D2570"/>
    <w:rsid w:val="003D28A5"/>
    <w:rsid w:val="003D2C1A"/>
    <w:rsid w:val="003D2C38"/>
    <w:rsid w:val="003D3F8F"/>
    <w:rsid w:val="003D44CA"/>
    <w:rsid w:val="003E1182"/>
    <w:rsid w:val="003E1E55"/>
    <w:rsid w:val="003E35D3"/>
    <w:rsid w:val="003E3AC9"/>
    <w:rsid w:val="003E5C86"/>
    <w:rsid w:val="003E795B"/>
    <w:rsid w:val="003F1B04"/>
    <w:rsid w:val="003F1EBF"/>
    <w:rsid w:val="003F2EFF"/>
    <w:rsid w:val="003F48DE"/>
    <w:rsid w:val="003F59AC"/>
    <w:rsid w:val="003F7376"/>
    <w:rsid w:val="00402091"/>
    <w:rsid w:val="0040426C"/>
    <w:rsid w:val="00405566"/>
    <w:rsid w:val="00405886"/>
    <w:rsid w:val="00406159"/>
    <w:rsid w:val="00406C45"/>
    <w:rsid w:val="0041064A"/>
    <w:rsid w:val="004108C2"/>
    <w:rsid w:val="0041098C"/>
    <w:rsid w:val="00411247"/>
    <w:rsid w:val="004113B5"/>
    <w:rsid w:val="004115CB"/>
    <w:rsid w:val="00411FDB"/>
    <w:rsid w:val="004138CA"/>
    <w:rsid w:val="0041416D"/>
    <w:rsid w:val="00414860"/>
    <w:rsid w:val="00417583"/>
    <w:rsid w:val="00417C82"/>
    <w:rsid w:val="00417E97"/>
    <w:rsid w:val="004224AA"/>
    <w:rsid w:val="00423916"/>
    <w:rsid w:val="0042504E"/>
    <w:rsid w:val="004269B8"/>
    <w:rsid w:val="0043331A"/>
    <w:rsid w:val="00433FBF"/>
    <w:rsid w:val="00436BA7"/>
    <w:rsid w:val="00436D34"/>
    <w:rsid w:val="00441ABC"/>
    <w:rsid w:val="00441B4F"/>
    <w:rsid w:val="004438FF"/>
    <w:rsid w:val="00444CB7"/>
    <w:rsid w:val="004450F1"/>
    <w:rsid w:val="00445734"/>
    <w:rsid w:val="00447E5B"/>
    <w:rsid w:val="00447F92"/>
    <w:rsid w:val="004502AE"/>
    <w:rsid w:val="004538E7"/>
    <w:rsid w:val="00453A1C"/>
    <w:rsid w:val="00453FD0"/>
    <w:rsid w:val="00456679"/>
    <w:rsid w:val="00456E99"/>
    <w:rsid w:val="00456ED6"/>
    <w:rsid w:val="00457E93"/>
    <w:rsid w:val="00460FF7"/>
    <w:rsid w:val="00461CFF"/>
    <w:rsid w:val="00463F2E"/>
    <w:rsid w:val="00464DDE"/>
    <w:rsid w:val="00465BCE"/>
    <w:rsid w:val="004671B2"/>
    <w:rsid w:val="004702A9"/>
    <w:rsid w:val="00470C2B"/>
    <w:rsid w:val="00471A7C"/>
    <w:rsid w:val="0047210D"/>
    <w:rsid w:val="00473925"/>
    <w:rsid w:val="00473D71"/>
    <w:rsid w:val="00475ED7"/>
    <w:rsid w:val="00476149"/>
    <w:rsid w:val="00476B3C"/>
    <w:rsid w:val="00477219"/>
    <w:rsid w:val="0047737E"/>
    <w:rsid w:val="00477EA0"/>
    <w:rsid w:val="004801D1"/>
    <w:rsid w:val="00480740"/>
    <w:rsid w:val="004842F1"/>
    <w:rsid w:val="004858DD"/>
    <w:rsid w:val="00490018"/>
    <w:rsid w:val="00494124"/>
    <w:rsid w:val="004946F3"/>
    <w:rsid w:val="00495E47"/>
    <w:rsid w:val="004962BD"/>
    <w:rsid w:val="00497DDC"/>
    <w:rsid w:val="004A09E1"/>
    <w:rsid w:val="004A12C2"/>
    <w:rsid w:val="004A3534"/>
    <w:rsid w:val="004A3FEE"/>
    <w:rsid w:val="004A4497"/>
    <w:rsid w:val="004A674B"/>
    <w:rsid w:val="004A7963"/>
    <w:rsid w:val="004B0EFB"/>
    <w:rsid w:val="004B20CC"/>
    <w:rsid w:val="004B23FD"/>
    <w:rsid w:val="004B2D3E"/>
    <w:rsid w:val="004B710F"/>
    <w:rsid w:val="004B7C0A"/>
    <w:rsid w:val="004C00DC"/>
    <w:rsid w:val="004C5BC3"/>
    <w:rsid w:val="004C5FE9"/>
    <w:rsid w:val="004C6D63"/>
    <w:rsid w:val="004D1955"/>
    <w:rsid w:val="004D38C0"/>
    <w:rsid w:val="004D5512"/>
    <w:rsid w:val="004D6577"/>
    <w:rsid w:val="004D6E8D"/>
    <w:rsid w:val="004D74A9"/>
    <w:rsid w:val="004E00B9"/>
    <w:rsid w:val="004E11E6"/>
    <w:rsid w:val="004E1B51"/>
    <w:rsid w:val="004E3904"/>
    <w:rsid w:val="004E3D42"/>
    <w:rsid w:val="004E41CC"/>
    <w:rsid w:val="004E4D0A"/>
    <w:rsid w:val="004E5227"/>
    <w:rsid w:val="004E53C7"/>
    <w:rsid w:val="004E5423"/>
    <w:rsid w:val="004E6914"/>
    <w:rsid w:val="004F0A99"/>
    <w:rsid w:val="004F0C6E"/>
    <w:rsid w:val="004F0F20"/>
    <w:rsid w:val="004F3524"/>
    <w:rsid w:val="004F39C1"/>
    <w:rsid w:val="004F3D10"/>
    <w:rsid w:val="004F5D3E"/>
    <w:rsid w:val="004F5E3F"/>
    <w:rsid w:val="004F618D"/>
    <w:rsid w:val="004F7BB3"/>
    <w:rsid w:val="005004BB"/>
    <w:rsid w:val="00500879"/>
    <w:rsid w:val="00501AC3"/>
    <w:rsid w:val="00501DC8"/>
    <w:rsid w:val="00502D1A"/>
    <w:rsid w:val="005041D7"/>
    <w:rsid w:val="005046AE"/>
    <w:rsid w:val="005126FC"/>
    <w:rsid w:val="00512AE7"/>
    <w:rsid w:val="005137F7"/>
    <w:rsid w:val="005167FB"/>
    <w:rsid w:val="00517FE8"/>
    <w:rsid w:val="00520B39"/>
    <w:rsid w:val="0052354C"/>
    <w:rsid w:val="0052363C"/>
    <w:rsid w:val="00523C43"/>
    <w:rsid w:val="0052516F"/>
    <w:rsid w:val="00525763"/>
    <w:rsid w:val="00525A75"/>
    <w:rsid w:val="00526C71"/>
    <w:rsid w:val="005271A5"/>
    <w:rsid w:val="0052756F"/>
    <w:rsid w:val="00527581"/>
    <w:rsid w:val="00530E9F"/>
    <w:rsid w:val="0053146A"/>
    <w:rsid w:val="00533C30"/>
    <w:rsid w:val="00534EDE"/>
    <w:rsid w:val="005352D2"/>
    <w:rsid w:val="00537DF1"/>
    <w:rsid w:val="00541F53"/>
    <w:rsid w:val="0054614C"/>
    <w:rsid w:val="00546D47"/>
    <w:rsid w:val="00551212"/>
    <w:rsid w:val="005517DF"/>
    <w:rsid w:val="0055262B"/>
    <w:rsid w:val="0055450D"/>
    <w:rsid w:val="00557414"/>
    <w:rsid w:val="005579D5"/>
    <w:rsid w:val="0056020F"/>
    <w:rsid w:val="00560960"/>
    <w:rsid w:val="00561436"/>
    <w:rsid w:val="00561CE5"/>
    <w:rsid w:val="00561F1C"/>
    <w:rsid w:val="005632CC"/>
    <w:rsid w:val="00563909"/>
    <w:rsid w:val="005642DB"/>
    <w:rsid w:val="00565661"/>
    <w:rsid w:val="00565D75"/>
    <w:rsid w:val="00566886"/>
    <w:rsid w:val="005673E8"/>
    <w:rsid w:val="00572818"/>
    <w:rsid w:val="00572C91"/>
    <w:rsid w:val="00573890"/>
    <w:rsid w:val="005739E7"/>
    <w:rsid w:val="00575FC1"/>
    <w:rsid w:val="00577C38"/>
    <w:rsid w:val="00581307"/>
    <w:rsid w:val="00581F0B"/>
    <w:rsid w:val="00583FAB"/>
    <w:rsid w:val="005844B8"/>
    <w:rsid w:val="00592640"/>
    <w:rsid w:val="00593124"/>
    <w:rsid w:val="00594357"/>
    <w:rsid w:val="0059495D"/>
    <w:rsid w:val="00594C11"/>
    <w:rsid w:val="00595113"/>
    <w:rsid w:val="00595302"/>
    <w:rsid w:val="00595F9B"/>
    <w:rsid w:val="005A02E5"/>
    <w:rsid w:val="005A19E0"/>
    <w:rsid w:val="005A1B65"/>
    <w:rsid w:val="005A1CAB"/>
    <w:rsid w:val="005A270D"/>
    <w:rsid w:val="005A2A41"/>
    <w:rsid w:val="005A2ED5"/>
    <w:rsid w:val="005A2FF0"/>
    <w:rsid w:val="005A3880"/>
    <w:rsid w:val="005A5CF5"/>
    <w:rsid w:val="005A6E69"/>
    <w:rsid w:val="005A77A8"/>
    <w:rsid w:val="005B031C"/>
    <w:rsid w:val="005B249F"/>
    <w:rsid w:val="005B2EF2"/>
    <w:rsid w:val="005B3BAC"/>
    <w:rsid w:val="005B47FC"/>
    <w:rsid w:val="005B5F03"/>
    <w:rsid w:val="005B6631"/>
    <w:rsid w:val="005B7A11"/>
    <w:rsid w:val="005B7E3B"/>
    <w:rsid w:val="005C16DC"/>
    <w:rsid w:val="005C2D87"/>
    <w:rsid w:val="005C39FB"/>
    <w:rsid w:val="005C5B63"/>
    <w:rsid w:val="005C6115"/>
    <w:rsid w:val="005C6443"/>
    <w:rsid w:val="005C677F"/>
    <w:rsid w:val="005C76D7"/>
    <w:rsid w:val="005D000C"/>
    <w:rsid w:val="005D13E2"/>
    <w:rsid w:val="005D15FF"/>
    <w:rsid w:val="005D4F4E"/>
    <w:rsid w:val="005D6CDA"/>
    <w:rsid w:val="005D7915"/>
    <w:rsid w:val="005E13C7"/>
    <w:rsid w:val="005E1ED0"/>
    <w:rsid w:val="005E2D1D"/>
    <w:rsid w:val="005E5852"/>
    <w:rsid w:val="005E72CA"/>
    <w:rsid w:val="005E757A"/>
    <w:rsid w:val="005F0950"/>
    <w:rsid w:val="005F21B8"/>
    <w:rsid w:val="005F3327"/>
    <w:rsid w:val="005F3565"/>
    <w:rsid w:val="005F5A13"/>
    <w:rsid w:val="005F6A6D"/>
    <w:rsid w:val="00601699"/>
    <w:rsid w:val="006016D1"/>
    <w:rsid w:val="0060188D"/>
    <w:rsid w:val="00602857"/>
    <w:rsid w:val="006029B1"/>
    <w:rsid w:val="00602B65"/>
    <w:rsid w:val="00606660"/>
    <w:rsid w:val="00607037"/>
    <w:rsid w:val="00607431"/>
    <w:rsid w:val="00611E5A"/>
    <w:rsid w:val="0061455E"/>
    <w:rsid w:val="00614C13"/>
    <w:rsid w:val="00614F81"/>
    <w:rsid w:val="0061550C"/>
    <w:rsid w:val="00615A69"/>
    <w:rsid w:val="00620ACA"/>
    <w:rsid w:val="006213C2"/>
    <w:rsid w:val="0062237C"/>
    <w:rsid w:val="00622F84"/>
    <w:rsid w:val="006252F4"/>
    <w:rsid w:val="006257D1"/>
    <w:rsid w:val="00630083"/>
    <w:rsid w:val="006322D3"/>
    <w:rsid w:val="006327BD"/>
    <w:rsid w:val="00632BE1"/>
    <w:rsid w:val="00633E35"/>
    <w:rsid w:val="00633EAB"/>
    <w:rsid w:val="006349D3"/>
    <w:rsid w:val="006365F2"/>
    <w:rsid w:val="0063674F"/>
    <w:rsid w:val="00636B5B"/>
    <w:rsid w:val="006371DC"/>
    <w:rsid w:val="00640899"/>
    <w:rsid w:val="00642B0A"/>
    <w:rsid w:val="00642C8F"/>
    <w:rsid w:val="0064325A"/>
    <w:rsid w:val="0064425A"/>
    <w:rsid w:val="00645B60"/>
    <w:rsid w:val="006479FC"/>
    <w:rsid w:val="0064B641"/>
    <w:rsid w:val="006509A4"/>
    <w:rsid w:val="006512F5"/>
    <w:rsid w:val="006542A6"/>
    <w:rsid w:val="00654DCE"/>
    <w:rsid w:val="00655905"/>
    <w:rsid w:val="00656131"/>
    <w:rsid w:val="006572CE"/>
    <w:rsid w:val="00657340"/>
    <w:rsid w:val="00657A11"/>
    <w:rsid w:val="00657E9B"/>
    <w:rsid w:val="006601E4"/>
    <w:rsid w:val="006608C6"/>
    <w:rsid w:val="0066093E"/>
    <w:rsid w:val="006633A5"/>
    <w:rsid w:val="00663F78"/>
    <w:rsid w:val="00664486"/>
    <w:rsid w:val="006649AE"/>
    <w:rsid w:val="0066656F"/>
    <w:rsid w:val="00666624"/>
    <w:rsid w:val="00666ACB"/>
    <w:rsid w:val="006725B5"/>
    <w:rsid w:val="0067373D"/>
    <w:rsid w:val="00674972"/>
    <w:rsid w:val="00674CC3"/>
    <w:rsid w:val="00675DB5"/>
    <w:rsid w:val="006811D8"/>
    <w:rsid w:val="00681764"/>
    <w:rsid w:val="006826B5"/>
    <w:rsid w:val="006845C1"/>
    <w:rsid w:val="0068479F"/>
    <w:rsid w:val="00684F3B"/>
    <w:rsid w:val="006855C4"/>
    <w:rsid w:val="00685AF3"/>
    <w:rsid w:val="006863ED"/>
    <w:rsid w:val="00686634"/>
    <w:rsid w:val="006868A9"/>
    <w:rsid w:val="00687A12"/>
    <w:rsid w:val="00690887"/>
    <w:rsid w:val="00692299"/>
    <w:rsid w:val="006923D9"/>
    <w:rsid w:val="00692D05"/>
    <w:rsid w:val="00693C4F"/>
    <w:rsid w:val="00693E4E"/>
    <w:rsid w:val="00694348"/>
    <w:rsid w:val="0069612F"/>
    <w:rsid w:val="0069647E"/>
    <w:rsid w:val="0069795A"/>
    <w:rsid w:val="00697F86"/>
    <w:rsid w:val="006A14E2"/>
    <w:rsid w:val="006A653A"/>
    <w:rsid w:val="006A77A6"/>
    <w:rsid w:val="006B0A37"/>
    <w:rsid w:val="006B0D39"/>
    <w:rsid w:val="006B2FC8"/>
    <w:rsid w:val="006B44A5"/>
    <w:rsid w:val="006B4F01"/>
    <w:rsid w:val="006B63FD"/>
    <w:rsid w:val="006B6BB1"/>
    <w:rsid w:val="006B754F"/>
    <w:rsid w:val="006B7C1A"/>
    <w:rsid w:val="006C0512"/>
    <w:rsid w:val="006C094F"/>
    <w:rsid w:val="006C0CE2"/>
    <w:rsid w:val="006C1D14"/>
    <w:rsid w:val="006C2322"/>
    <w:rsid w:val="006C3197"/>
    <w:rsid w:val="006C3A3B"/>
    <w:rsid w:val="006C4316"/>
    <w:rsid w:val="006C60C8"/>
    <w:rsid w:val="006C6A43"/>
    <w:rsid w:val="006C74FE"/>
    <w:rsid w:val="006C7EFB"/>
    <w:rsid w:val="006D0137"/>
    <w:rsid w:val="006D0B29"/>
    <w:rsid w:val="006D34DE"/>
    <w:rsid w:val="006D658B"/>
    <w:rsid w:val="006D65C0"/>
    <w:rsid w:val="006E045E"/>
    <w:rsid w:val="006E06AC"/>
    <w:rsid w:val="006E07FB"/>
    <w:rsid w:val="006E368A"/>
    <w:rsid w:val="006E6931"/>
    <w:rsid w:val="006E72DD"/>
    <w:rsid w:val="006E7B47"/>
    <w:rsid w:val="006F073B"/>
    <w:rsid w:val="006F2582"/>
    <w:rsid w:val="006F32E1"/>
    <w:rsid w:val="006F69E2"/>
    <w:rsid w:val="0070089C"/>
    <w:rsid w:val="00702BD2"/>
    <w:rsid w:val="00703175"/>
    <w:rsid w:val="007055F7"/>
    <w:rsid w:val="00705C3F"/>
    <w:rsid w:val="00705F02"/>
    <w:rsid w:val="0070777B"/>
    <w:rsid w:val="00710359"/>
    <w:rsid w:val="0071099E"/>
    <w:rsid w:val="0071373E"/>
    <w:rsid w:val="0071393F"/>
    <w:rsid w:val="0071405F"/>
    <w:rsid w:val="00715E5A"/>
    <w:rsid w:val="0071614F"/>
    <w:rsid w:val="0071624E"/>
    <w:rsid w:val="00717E84"/>
    <w:rsid w:val="007209A5"/>
    <w:rsid w:val="00720D6B"/>
    <w:rsid w:val="00721969"/>
    <w:rsid w:val="00722DD8"/>
    <w:rsid w:val="00722FFC"/>
    <w:rsid w:val="0072381B"/>
    <w:rsid w:val="00723FEB"/>
    <w:rsid w:val="007250D9"/>
    <w:rsid w:val="00726F65"/>
    <w:rsid w:val="00726FBB"/>
    <w:rsid w:val="00727457"/>
    <w:rsid w:val="00730573"/>
    <w:rsid w:val="007313E6"/>
    <w:rsid w:val="00731F35"/>
    <w:rsid w:val="00733D3D"/>
    <w:rsid w:val="0073408F"/>
    <w:rsid w:val="00734D49"/>
    <w:rsid w:val="0073714B"/>
    <w:rsid w:val="007407B6"/>
    <w:rsid w:val="007414AD"/>
    <w:rsid w:val="00741F7F"/>
    <w:rsid w:val="00743AFD"/>
    <w:rsid w:val="007448D3"/>
    <w:rsid w:val="00746E60"/>
    <w:rsid w:val="007474BE"/>
    <w:rsid w:val="00750C41"/>
    <w:rsid w:val="00752522"/>
    <w:rsid w:val="007537F1"/>
    <w:rsid w:val="0075406A"/>
    <w:rsid w:val="00754A93"/>
    <w:rsid w:val="00755BEA"/>
    <w:rsid w:val="00757FFA"/>
    <w:rsid w:val="00760B51"/>
    <w:rsid w:val="007660ED"/>
    <w:rsid w:val="0076671D"/>
    <w:rsid w:val="00766724"/>
    <w:rsid w:val="0076788E"/>
    <w:rsid w:val="0077012F"/>
    <w:rsid w:val="007713D7"/>
    <w:rsid w:val="007721E8"/>
    <w:rsid w:val="0077289F"/>
    <w:rsid w:val="007735EC"/>
    <w:rsid w:val="00773C4E"/>
    <w:rsid w:val="00773E52"/>
    <w:rsid w:val="00774117"/>
    <w:rsid w:val="007744C2"/>
    <w:rsid w:val="00774926"/>
    <w:rsid w:val="00775767"/>
    <w:rsid w:val="00777816"/>
    <w:rsid w:val="00777D98"/>
    <w:rsid w:val="0078029F"/>
    <w:rsid w:val="00780512"/>
    <w:rsid w:val="00780783"/>
    <w:rsid w:val="00780DF3"/>
    <w:rsid w:val="00781058"/>
    <w:rsid w:val="007814CA"/>
    <w:rsid w:val="00782606"/>
    <w:rsid w:val="007867E3"/>
    <w:rsid w:val="00787817"/>
    <w:rsid w:val="00787E76"/>
    <w:rsid w:val="0079004A"/>
    <w:rsid w:val="00791EB9"/>
    <w:rsid w:val="00793E68"/>
    <w:rsid w:val="007946FA"/>
    <w:rsid w:val="00794D4A"/>
    <w:rsid w:val="00794DA9"/>
    <w:rsid w:val="007A16AC"/>
    <w:rsid w:val="007A319B"/>
    <w:rsid w:val="007A3EDE"/>
    <w:rsid w:val="007A434E"/>
    <w:rsid w:val="007A5435"/>
    <w:rsid w:val="007A5696"/>
    <w:rsid w:val="007B015E"/>
    <w:rsid w:val="007B1507"/>
    <w:rsid w:val="007B2D7C"/>
    <w:rsid w:val="007B3359"/>
    <w:rsid w:val="007B4B8C"/>
    <w:rsid w:val="007B57B8"/>
    <w:rsid w:val="007C0F33"/>
    <w:rsid w:val="007C183E"/>
    <w:rsid w:val="007C31A0"/>
    <w:rsid w:val="007C3496"/>
    <w:rsid w:val="007C38FB"/>
    <w:rsid w:val="007C4A69"/>
    <w:rsid w:val="007C707D"/>
    <w:rsid w:val="007C7EE6"/>
    <w:rsid w:val="007D033B"/>
    <w:rsid w:val="007D046E"/>
    <w:rsid w:val="007D0741"/>
    <w:rsid w:val="007D236E"/>
    <w:rsid w:val="007D38A6"/>
    <w:rsid w:val="007D3CFF"/>
    <w:rsid w:val="007D4165"/>
    <w:rsid w:val="007D5E94"/>
    <w:rsid w:val="007D6299"/>
    <w:rsid w:val="007D7E42"/>
    <w:rsid w:val="007E00A8"/>
    <w:rsid w:val="007E158A"/>
    <w:rsid w:val="007E1B3E"/>
    <w:rsid w:val="007E1F10"/>
    <w:rsid w:val="007E2346"/>
    <w:rsid w:val="007E794C"/>
    <w:rsid w:val="007F03C3"/>
    <w:rsid w:val="007F1125"/>
    <w:rsid w:val="007F1F34"/>
    <w:rsid w:val="007F3065"/>
    <w:rsid w:val="007F3242"/>
    <w:rsid w:val="007F43C7"/>
    <w:rsid w:val="007F6B82"/>
    <w:rsid w:val="007F7530"/>
    <w:rsid w:val="0080093F"/>
    <w:rsid w:val="00801274"/>
    <w:rsid w:val="0080306A"/>
    <w:rsid w:val="008032A9"/>
    <w:rsid w:val="008040D4"/>
    <w:rsid w:val="00804229"/>
    <w:rsid w:val="0080434A"/>
    <w:rsid w:val="00804EFD"/>
    <w:rsid w:val="00805719"/>
    <w:rsid w:val="00806D58"/>
    <w:rsid w:val="00810090"/>
    <w:rsid w:val="00810705"/>
    <w:rsid w:val="00811290"/>
    <w:rsid w:val="0081151F"/>
    <w:rsid w:val="00811D5A"/>
    <w:rsid w:val="0081408B"/>
    <w:rsid w:val="008158B7"/>
    <w:rsid w:val="0081665A"/>
    <w:rsid w:val="0081708A"/>
    <w:rsid w:val="0082011F"/>
    <w:rsid w:val="00822D63"/>
    <w:rsid w:val="008234C7"/>
    <w:rsid w:val="00830264"/>
    <w:rsid w:val="0083063D"/>
    <w:rsid w:val="0083314A"/>
    <w:rsid w:val="008331DC"/>
    <w:rsid w:val="008359CA"/>
    <w:rsid w:val="00835A27"/>
    <w:rsid w:val="00835EF9"/>
    <w:rsid w:val="008360E1"/>
    <w:rsid w:val="008369A1"/>
    <w:rsid w:val="0083757F"/>
    <w:rsid w:val="00837CF1"/>
    <w:rsid w:val="0084089F"/>
    <w:rsid w:val="008409FD"/>
    <w:rsid w:val="00841344"/>
    <w:rsid w:val="0084153F"/>
    <w:rsid w:val="00843D08"/>
    <w:rsid w:val="00844504"/>
    <w:rsid w:val="00845404"/>
    <w:rsid w:val="008523AB"/>
    <w:rsid w:val="00853C25"/>
    <w:rsid w:val="00854541"/>
    <w:rsid w:val="008545AF"/>
    <w:rsid w:val="00854F53"/>
    <w:rsid w:val="0085540E"/>
    <w:rsid w:val="0085590D"/>
    <w:rsid w:val="0085628F"/>
    <w:rsid w:val="00856FB6"/>
    <w:rsid w:val="008575B1"/>
    <w:rsid w:val="00857A42"/>
    <w:rsid w:val="00860DF7"/>
    <w:rsid w:val="0086103E"/>
    <w:rsid w:val="00863327"/>
    <w:rsid w:val="008635D6"/>
    <w:rsid w:val="00864845"/>
    <w:rsid w:val="00864B39"/>
    <w:rsid w:val="00866EE6"/>
    <w:rsid w:val="0087310F"/>
    <w:rsid w:val="008752C3"/>
    <w:rsid w:val="008754EB"/>
    <w:rsid w:val="00875B75"/>
    <w:rsid w:val="008764C2"/>
    <w:rsid w:val="0087715E"/>
    <w:rsid w:val="00877DBA"/>
    <w:rsid w:val="00882D41"/>
    <w:rsid w:val="00882F24"/>
    <w:rsid w:val="00883C88"/>
    <w:rsid w:val="00884A71"/>
    <w:rsid w:val="008869DF"/>
    <w:rsid w:val="00886C56"/>
    <w:rsid w:val="008872C2"/>
    <w:rsid w:val="00887B35"/>
    <w:rsid w:val="0089131C"/>
    <w:rsid w:val="00891D3D"/>
    <w:rsid w:val="008920A6"/>
    <w:rsid w:val="00892DEC"/>
    <w:rsid w:val="00892E85"/>
    <w:rsid w:val="00895979"/>
    <w:rsid w:val="00896092"/>
    <w:rsid w:val="008971BF"/>
    <w:rsid w:val="00897842"/>
    <w:rsid w:val="008A3E33"/>
    <w:rsid w:val="008A5C1A"/>
    <w:rsid w:val="008A759E"/>
    <w:rsid w:val="008B0203"/>
    <w:rsid w:val="008B0F5F"/>
    <w:rsid w:val="008B117A"/>
    <w:rsid w:val="008B432A"/>
    <w:rsid w:val="008B490C"/>
    <w:rsid w:val="008B6B20"/>
    <w:rsid w:val="008B6BD5"/>
    <w:rsid w:val="008B6E8E"/>
    <w:rsid w:val="008B7766"/>
    <w:rsid w:val="008C149C"/>
    <w:rsid w:val="008C2D9C"/>
    <w:rsid w:val="008C45F3"/>
    <w:rsid w:val="008C4ADA"/>
    <w:rsid w:val="008C5955"/>
    <w:rsid w:val="008C61E2"/>
    <w:rsid w:val="008D049E"/>
    <w:rsid w:val="008D0704"/>
    <w:rsid w:val="008D0770"/>
    <w:rsid w:val="008D1127"/>
    <w:rsid w:val="008D2CFF"/>
    <w:rsid w:val="008D2F23"/>
    <w:rsid w:val="008D478D"/>
    <w:rsid w:val="008D540C"/>
    <w:rsid w:val="008D59D4"/>
    <w:rsid w:val="008D6BA5"/>
    <w:rsid w:val="008D70D7"/>
    <w:rsid w:val="008D7DDA"/>
    <w:rsid w:val="008E0C03"/>
    <w:rsid w:val="008E2EF4"/>
    <w:rsid w:val="008E3D88"/>
    <w:rsid w:val="008E416A"/>
    <w:rsid w:val="008E49C8"/>
    <w:rsid w:val="008E4C92"/>
    <w:rsid w:val="008E6630"/>
    <w:rsid w:val="008E690C"/>
    <w:rsid w:val="008E6C0B"/>
    <w:rsid w:val="008F0352"/>
    <w:rsid w:val="008F12C2"/>
    <w:rsid w:val="008F17C4"/>
    <w:rsid w:val="008F1ACA"/>
    <w:rsid w:val="008F35E5"/>
    <w:rsid w:val="008F496F"/>
    <w:rsid w:val="008F632E"/>
    <w:rsid w:val="008F6432"/>
    <w:rsid w:val="008F722C"/>
    <w:rsid w:val="008F7474"/>
    <w:rsid w:val="008F79BB"/>
    <w:rsid w:val="008F7E6A"/>
    <w:rsid w:val="00903723"/>
    <w:rsid w:val="009039F2"/>
    <w:rsid w:val="009051D0"/>
    <w:rsid w:val="00907BA6"/>
    <w:rsid w:val="009100DF"/>
    <w:rsid w:val="00910AA0"/>
    <w:rsid w:val="0091127F"/>
    <w:rsid w:val="009115B3"/>
    <w:rsid w:val="009119A4"/>
    <w:rsid w:val="00911BC5"/>
    <w:rsid w:val="00911F2C"/>
    <w:rsid w:val="009122FB"/>
    <w:rsid w:val="00912A26"/>
    <w:rsid w:val="009147CC"/>
    <w:rsid w:val="00914E62"/>
    <w:rsid w:val="00916EFD"/>
    <w:rsid w:val="0092034F"/>
    <w:rsid w:val="009204C5"/>
    <w:rsid w:val="00922688"/>
    <w:rsid w:val="00926D5B"/>
    <w:rsid w:val="00930092"/>
    <w:rsid w:val="00930279"/>
    <w:rsid w:val="0093061A"/>
    <w:rsid w:val="00930DCC"/>
    <w:rsid w:val="009320C4"/>
    <w:rsid w:val="00932A86"/>
    <w:rsid w:val="00932D8C"/>
    <w:rsid w:val="009331C0"/>
    <w:rsid w:val="00933E49"/>
    <w:rsid w:val="0093725F"/>
    <w:rsid w:val="00937400"/>
    <w:rsid w:val="009374CF"/>
    <w:rsid w:val="00940EDE"/>
    <w:rsid w:val="00942749"/>
    <w:rsid w:val="00942827"/>
    <w:rsid w:val="00945C3F"/>
    <w:rsid w:val="00947181"/>
    <w:rsid w:val="00947794"/>
    <w:rsid w:val="00951A6F"/>
    <w:rsid w:val="00952E45"/>
    <w:rsid w:val="0095422E"/>
    <w:rsid w:val="009542BD"/>
    <w:rsid w:val="0095497D"/>
    <w:rsid w:val="00955441"/>
    <w:rsid w:val="00956F58"/>
    <w:rsid w:val="00957F28"/>
    <w:rsid w:val="00962749"/>
    <w:rsid w:val="00963529"/>
    <w:rsid w:val="009651CD"/>
    <w:rsid w:val="00965760"/>
    <w:rsid w:val="0096606B"/>
    <w:rsid w:val="00966BE2"/>
    <w:rsid w:val="00967440"/>
    <w:rsid w:val="00971663"/>
    <w:rsid w:val="0097544D"/>
    <w:rsid w:val="009754E3"/>
    <w:rsid w:val="009755B9"/>
    <w:rsid w:val="00976FE3"/>
    <w:rsid w:val="009772AB"/>
    <w:rsid w:val="00980493"/>
    <w:rsid w:val="00980CB6"/>
    <w:rsid w:val="00981B63"/>
    <w:rsid w:val="00983217"/>
    <w:rsid w:val="00983ECD"/>
    <w:rsid w:val="00985103"/>
    <w:rsid w:val="00985D0E"/>
    <w:rsid w:val="00986171"/>
    <w:rsid w:val="00986DA9"/>
    <w:rsid w:val="00986ECC"/>
    <w:rsid w:val="00987039"/>
    <w:rsid w:val="00987902"/>
    <w:rsid w:val="00987DE5"/>
    <w:rsid w:val="0099029C"/>
    <w:rsid w:val="00995186"/>
    <w:rsid w:val="009A150B"/>
    <w:rsid w:val="009A29CA"/>
    <w:rsid w:val="009A2CE6"/>
    <w:rsid w:val="009A3357"/>
    <w:rsid w:val="009A4874"/>
    <w:rsid w:val="009A670B"/>
    <w:rsid w:val="009B3860"/>
    <w:rsid w:val="009B3B06"/>
    <w:rsid w:val="009B436D"/>
    <w:rsid w:val="009B436F"/>
    <w:rsid w:val="009B7366"/>
    <w:rsid w:val="009B7403"/>
    <w:rsid w:val="009C0436"/>
    <w:rsid w:val="009C43AA"/>
    <w:rsid w:val="009C4585"/>
    <w:rsid w:val="009C470D"/>
    <w:rsid w:val="009C5B1C"/>
    <w:rsid w:val="009D1397"/>
    <w:rsid w:val="009D1AD6"/>
    <w:rsid w:val="009D2B98"/>
    <w:rsid w:val="009D3132"/>
    <w:rsid w:val="009D5C38"/>
    <w:rsid w:val="009E0ADE"/>
    <w:rsid w:val="009E0F41"/>
    <w:rsid w:val="009E427B"/>
    <w:rsid w:val="009E42F5"/>
    <w:rsid w:val="009E4D23"/>
    <w:rsid w:val="009E6366"/>
    <w:rsid w:val="009E7F5C"/>
    <w:rsid w:val="009F263E"/>
    <w:rsid w:val="009F352E"/>
    <w:rsid w:val="009F4AA9"/>
    <w:rsid w:val="009F5282"/>
    <w:rsid w:val="009F5D83"/>
    <w:rsid w:val="00A01028"/>
    <w:rsid w:val="00A0138C"/>
    <w:rsid w:val="00A03762"/>
    <w:rsid w:val="00A03D49"/>
    <w:rsid w:val="00A052F2"/>
    <w:rsid w:val="00A05559"/>
    <w:rsid w:val="00A055CB"/>
    <w:rsid w:val="00A05BEC"/>
    <w:rsid w:val="00A06D8F"/>
    <w:rsid w:val="00A10263"/>
    <w:rsid w:val="00A11D2C"/>
    <w:rsid w:val="00A14E0D"/>
    <w:rsid w:val="00A164B0"/>
    <w:rsid w:val="00A1653C"/>
    <w:rsid w:val="00A170DF"/>
    <w:rsid w:val="00A176C4"/>
    <w:rsid w:val="00A2129A"/>
    <w:rsid w:val="00A23C2C"/>
    <w:rsid w:val="00A24860"/>
    <w:rsid w:val="00A254F7"/>
    <w:rsid w:val="00A279D1"/>
    <w:rsid w:val="00A31864"/>
    <w:rsid w:val="00A318B5"/>
    <w:rsid w:val="00A31A7D"/>
    <w:rsid w:val="00A32BDF"/>
    <w:rsid w:val="00A36517"/>
    <w:rsid w:val="00A36914"/>
    <w:rsid w:val="00A375ED"/>
    <w:rsid w:val="00A40C32"/>
    <w:rsid w:val="00A40D04"/>
    <w:rsid w:val="00A41E33"/>
    <w:rsid w:val="00A421F8"/>
    <w:rsid w:val="00A42486"/>
    <w:rsid w:val="00A4271D"/>
    <w:rsid w:val="00A42A37"/>
    <w:rsid w:val="00A43781"/>
    <w:rsid w:val="00A453BC"/>
    <w:rsid w:val="00A46C87"/>
    <w:rsid w:val="00A46D24"/>
    <w:rsid w:val="00A4724B"/>
    <w:rsid w:val="00A476BA"/>
    <w:rsid w:val="00A47CEB"/>
    <w:rsid w:val="00A50733"/>
    <w:rsid w:val="00A50943"/>
    <w:rsid w:val="00A52854"/>
    <w:rsid w:val="00A53F7F"/>
    <w:rsid w:val="00A54254"/>
    <w:rsid w:val="00A556E4"/>
    <w:rsid w:val="00A56865"/>
    <w:rsid w:val="00A56CF3"/>
    <w:rsid w:val="00A615E1"/>
    <w:rsid w:val="00A623C1"/>
    <w:rsid w:val="00A639E0"/>
    <w:rsid w:val="00A63B22"/>
    <w:rsid w:val="00A64356"/>
    <w:rsid w:val="00A64E1C"/>
    <w:rsid w:val="00A71983"/>
    <w:rsid w:val="00A72460"/>
    <w:rsid w:val="00A72A43"/>
    <w:rsid w:val="00A746E9"/>
    <w:rsid w:val="00A75A7D"/>
    <w:rsid w:val="00A75B4D"/>
    <w:rsid w:val="00A75FF5"/>
    <w:rsid w:val="00A760CE"/>
    <w:rsid w:val="00A77E2D"/>
    <w:rsid w:val="00A80448"/>
    <w:rsid w:val="00A811F1"/>
    <w:rsid w:val="00A82D94"/>
    <w:rsid w:val="00A854FE"/>
    <w:rsid w:val="00A85E7D"/>
    <w:rsid w:val="00A862A9"/>
    <w:rsid w:val="00A92348"/>
    <w:rsid w:val="00A92C30"/>
    <w:rsid w:val="00A92D5E"/>
    <w:rsid w:val="00A92F3E"/>
    <w:rsid w:val="00A94D97"/>
    <w:rsid w:val="00A955B4"/>
    <w:rsid w:val="00A96824"/>
    <w:rsid w:val="00A96DBF"/>
    <w:rsid w:val="00AA0093"/>
    <w:rsid w:val="00AA0B96"/>
    <w:rsid w:val="00AA2698"/>
    <w:rsid w:val="00AA4F0D"/>
    <w:rsid w:val="00AA6075"/>
    <w:rsid w:val="00AA7D6D"/>
    <w:rsid w:val="00AB252C"/>
    <w:rsid w:val="00AB3CB5"/>
    <w:rsid w:val="00AB6DCD"/>
    <w:rsid w:val="00AB74BD"/>
    <w:rsid w:val="00AB75E5"/>
    <w:rsid w:val="00AB7B2E"/>
    <w:rsid w:val="00AC108D"/>
    <w:rsid w:val="00AC171B"/>
    <w:rsid w:val="00AC4B64"/>
    <w:rsid w:val="00AC4F6B"/>
    <w:rsid w:val="00AC7246"/>
    <w:rsid w:val="00AD0D19"/>
    <w:rsid w:val="00AD18F9"/>
    <w:rsid w:val="00AD2ECC"/>
    <w:rsid w:val="00AD539E"/>
    <w:rsid w:val="00AD55F1"/>
    <w:rsid w:val="00AD7B10"/>
    <w:rsid w:val="00AE065A"/>
    <w:rsid w:val="00AE15C1"/>
    <w:rsid w:val="00AE1A89"/>
    <w:rsid w:val="00AE1CB6"/>
    <w:rsid w:val="00AE1D17"/>
    <w:rsid w:val="00AE245A"/>
    <w:rsid w:val="00AE288D"/>
    <w:rsid w:val="00AE4CE9"/>
    <w:rsid w:val="00AF0328"/>
    <w:rsid w:val="00AF05C2"/>
    <w:rsid w:val="00AF1008"/>
    <w:rsid w:val="00AF13C4"/>
    <w:rsid w:val="00AF1768"/>
    <w:rsid w:val="00AF1E7E"/>
    <w:rsid w:val="00AF3CC2"/>
    <w:rsid w:val="00AF5765"/>
    <w:rsid w:val="00AF61B7"/>
    <w:rsid w:val="00AF626E"/>
    <w:rsid w:val="00AF6759"/>
    <w:rsid w:val="00B00E18"/>
    <w:rsid w:val="00B01360"/>
    <w:rsid w:val="00B037E8"/>
    <w:rsid w:val="00B048AD"/>
    <w:rsid w:val="00B107C0"/>
    <w:rsid w:val="00B10A47"/>
    <w:rsid w:val="00B10CEA"/>
    <w:rsid w:val="00B116CD"/>
    <w:rsid w:val="00B141E0"/>
    <w:rsid w:val="00B1433C"/>
    <w:rsid w:val="00B1693A"/>
    <w:rsid w:val="00B207F3"/>
    <w:rsid w:val="00B20C24"/>
    <w:rsid w:val="00B215DC"/>
    <w:rsid w:val="00B24020"/>
    <w:rsid w:val="00B25171"/>
    <w:rsid w:val="00B25AAB"/>
    <w:rsid w:val="00B25AC3"/>
    <w:rsid w:val="00B27324"/>
    <w:rsid w:val="00B314DF"/>
    <w:rsid w:val="00B314F8"/>
    <w:rsid w:val="00B31686"/>
    <w:rsid w:val="00B319C4"/>
    <w:rsid w:val="00B32D32"/>
    <w:rsid w:val="00B36354"/>
    <w:rsid w:val="00B37255"/>
    <w:rsid w:val="00B44402"/>
    <w:rsid w:val="00B450F4"/>
    <w:rsid w:val="00B45848"/>
    <w:rsid w:val="00B46807"/>
    <w:rsid w:val="00B468D2"/>
    <w:rsid w:val="00B47B45"/>
    <w:rsid w:val="00B503FE"/>
    <w:rsid w:val="00B505E0"/>
    <w:rsid w:val="00B545CF"/>
    <w:rsid w:val="00B54E0B"/>
    <w:rsid w:val="00B54E53"/>
    <w:rsid w:val="00B54FA7"/>
    <w:rsid w:val="00B55AFF"/>
    <w:rsid w:val="00B60C14"/>
    <w:rsid w:val="00B60C48"/>
    <w:rsid w:val="00B60D6A"/>
    <w:rsid w:val="00B614BB"/>
    <w:rsid w:val="00B6241F"/>
    <w:rsid w:val="00B62542"/>
    <w:rsid w:val="00B63912"/>
    <w:rsid w:val="00B64C1E"/>
    <w:rsid w:val="00B65D6F"/>
    <w:rsid w:val="00B662AF"/>
    <w:rsid w:val="00B67632"/>
    <w:rsid w:val="00B7026E"/>
    <w:rsid w:val="00B70278"/>
    <w:rsid w:val="00B70913"/>
    <w:rsid w:val="00B718FF"/>
    <w:rsid w:val="00B71DE9"/>
    <w:rsid w:val="00B721BE"/>
    <w:rsid w:val="00B72777"/>
    <w:rsid w:val="00B7309A"/>
    <w:rsid w:val="00B74969"/>
    <w:rsid w:val="00B76FE7"/>
    <w:rsid w:val="00B77E93"/>
    <w:rsid w:val="00B80003"/>
    <w:rsid w:val="00B819B6"/>
    <w:rsid w:val="00B82E5B"/>
    <w:rsid w:val="00B83D99"/>
    <w:rsid w:val="00B8469C"/>
    <w:rsid w:val="00B84BA1"/>
    <w:rsid w:val="00B855B0"/>
    <w:rsid w:val="00B87B4B"/>
    <w:rsid w:val="00B90E81"/>
    <w:rsid w:val="00B9135C"/>
    <w:rsid w:val="00B91DB5"/>
    <w:rsid w:val="00B92016"/>
    <w:rsid w:val="00B92E8A"/>
    <w:rsid w:val="00B932C9"/>
    <w:rsid w:val="00B94E0B"/>
    <w:rsid w:val="00B96B43"/>
    <w:rsid w:val="00BA2A37"/>
    <w:rsid w:val="00BA359C"/>
    <w:rsid w:val="00BA3D60"/>
    <w:rsid w:val="00BA4C84"/>
    <w:rsid w:val="00BA64EB"/>
    <w:rsid w:val="00BA6DD6"/>
    <w:rsid w:val="00BA72CD"/>
    <w:rsid w:val="00BB0786"/>
    <w:rsid w:val="00BB0BC4"/>
    <w:rsid w:val="00BB0DA9"/>
    <w:rsid w:val="00BB1456"/>
    <w:rsid w:val="00BB3606"/>
    <w:rsid w:val="00BB3748"/>
    <w:rsid w:val="00BB453D"/>
    <w:rsid w:val="00BB5909"/>
    <w:rsid w:val="00BB59C6"/>
    <w:rsid w:val="00BB5ADA"/>
    <w:rsid w:val="00BB7895"/>
    <w:rsid w:val="00BB7D85"/>
    <w:rsid w:val="00BB7DDC"/>
    <w:rsid w:val="00BC1675"/>
    <w:rsid w:val="00BC1BC3"/>
    <w:rsid w:val="00BC246F"/>
    <w:rsid w:val="00BC3096"/>
    <w:rsid w:val="00BC3B33"/>
    <w:rsid w:val="00BC4296"/>
    <w:rsid w:val="00BC4DAA"/>
    <w:rsid w:val="00BC51B9"/>
    <w:rsid w:val="00BC6CD2"/>
    <w:rsid w:val="00BD18BF"/>
    <w:rsid w:val="00BD484A"/>
    <w:rsid w:val="00BD4CCC"/>
    <w:rsid w:val="00BD640C"/>
    <w:rsid w:val="00BE0250"/>
    <w:rsid w:val="00BE2856"/>
    <w:rsid w:val="00BE4B54"/>
    <w:rsid w:val="00BE5738"/>
    <w:rsid w:val="00BE6CA8"/>
    <w:rsid w:val="00BF0425"/>
    <w:rsid w:val="00BF056A"/>
    <w:rsid w:val="00BF23C3"/>
    <w:rsid w:val="00BF26C8"/>
    <w:rsid w:val="00BF3998"/>
    <w:rsid w:val="00BF6F20"/>
    <w:rsid w:val="00C01002"/>
    <w:rsid w:val="00C01341"/>
    <w:rsid w:val="00C03D3B"/>
    <w:rsid w:val="00C05214"/>
    <w:rsid w:val="00C05E2A"/>
    <w:rsid w:val="00C11681"/>
    <w:rsid w:val="00C1186D"/>
    <w:rsid w:val="00C129B8"/>
    <w:rsid w:val="00C1624A"/>
    <w:rsid w:val="00C16A57"/>
    <w:rsid w:val="00C17442"/>
    <w:rsid w:val="00C17500"/>
    <w:rsid w:val="00C2011A"/>
    <w:rsid w:val="00C20744"/>
    <w:rsid w:val="00C20C7E"/>
    <w:rsid w:val="00C21DAC"/>
    <w:rsid w:val="00C220B6"/>
    <w:rsid w:val="00C22374"/>
    <w:rsid w:val="00C27362"/>
    <w:rsid w:val="00C30946"/>
    <w:rsid w:val="00C31278"/>
    <w:rsid w:val="00C314BA"/>
    <w:rsid w:val="00C31646"/>
    <w:rsid w:val="00C31DDC"/>
    <w:rsid w:val="00C347B4"/>
    <w:rsid w:val="00C35AB4"/>
    <w:rsid w:val="00C35D95"/>
    <w:rsid w:val="00C409A5"/>
    <w:rsid w:val="00C42128"/>
    <w:rsid w:val="00C447F1"/>
    <w:rsid w:val="00C47B6A"/>
    <w:rsid w:val="00C47F93"/>
    <w:rsid w:val="00C523FA"/>
    <w:rsid w:val="00C536FC"/>
    <w:rsid w:val="00C540E2"/>
    <w:rsid w:val="00C542D1"/>
    <w:rsid w:val="00C5505C"/>
    <w:rsid w:val="00C56595"/>
    <w:rsid w:val="00C603CF"/>
    <w:rsid w:val="00C60429"/>
    <w:rsid w:val="00C61653"/>
    <w:rsid w:val="00C631BC"/>
    <w:rsid w:val="00C636E7"/>
    <w:rsid w:val="00C70CBA"/>
    <w:rsid w:val="00C72132"/>
    <w:rsid w:val="00C750F3"/>
    <w:rsid w:val="00C77368"/>
    <w:rsid w:val="00C77D74"/>
    <w:rsid w:val="00C80CD5"/>
    <w:rsid w:val="00C8119F"/>
    <w:rsid w:val="00C823C8"/>
    <w:rsid w:val="00C82A09"/>
    <w:rsid w:val="00C83AA1"/>
    <w:rsid w:val="00C83D62"/>
    <w:rsid w:val="00C8433C"/>
    <w:rsid w:val="00C86B4A"/>
    <w:rsid w:val="00C87188"/>
    <w:rsid w:val="00C91303"/>
    <w:rsid w:val="00C92EDA"/>
    <w:rsid w:val="00C930BB"/>
    <w:rsid w:val="00C93B55"/>
    <w:rsid w:val="00C93E83"/>
    <w:rsid w:val="00C9411E"/>
    <w:rsid w:val="00C9567B"/>
    <w:rsid w:val="00CA22ED"/>
    <w:rsid w:val="00CA3AB5"/>
    <w:rsid w:val="00CA4233"/>
    <w:rsid w:val="00CA52F5"/>
    <w:rsid w:val="00CA655E"/>
    <w:rsid w:val="00CA67D1"/>
    <w:rsid w:val="00CA6801"/>
    <w:rsid w:val="00CB018F"/>
    <w:rsid w:val="00CB0816"/>
    <w:rsid w:val="00CB0E76"/>
    <w:rsid w:val="00CB2017"/>
    <w:rsid w:val="00CB3FC7"/>
    <w:rsid w:val="00CB7B17"/>
    <w:rsid w:val="00CC08E7"/>
    <w:rsid w:val="00CC16CA"/>
    <w:rsid w:val="00CC2CFB"/>
    <w:rsid w:val="00CC2DDD"/>
    <w:rsid w:val="00CC3FAE"/>
    <w:rsid w:val="00CC5EB4"/>
    <w:rsid w:val="00CC6BCF"/>
    <w:rsid w:val="00CC7EC9"/>
    <w:rsid w:val="00CD0FC0"/>
    <w:rsid w:val="00CD203D"/>
    <w:rsid w:val="00CD633A"/>
    <w:rsid w:val="00CE0CBF"/>
    <w:rsid w:val="00CE1F2E"/>
    <w:rsid w:val="00CE1FA8"/>
    <w:rsid w:val="00CE2359"/>
    <w:rsid w:val="00CE439A"/>
    <w:rsid w:val="00CE5B09"/>
    <w:rsid w:val="00CE75EB"/>
    <w:rsid w:val="00CF0A8B"/>
    <w:rsid w:val="00CF1289"/>
    <w:rsid w:val="00CF1B1F"/>
    <w:rsid w:val="00CF35C2"/>
    <w:rsid w:val="00CF5316"/>
    <w:rsid w:val="00CF5CD8"/>
    <w:rsid w:val="00CF7A7D"/>
    <w:rsid w:val="00CF7DDF"/>
    <w:rsid w:val="00D007F8"/>
    <w:rsid w:val="00D00D45"/>
    <w:rsid w:val="00D02410"/>
    <w:rsid w:val="00D026AE"/>
    <w:rsid w:val="00D043C0"/>
    <w:rsid w:val="00D044A4"/>
    <w:rsid w:val="00D04973"/>
    <w:rsid w:val="00D055F4"/>
    <w:rsid w:val="00D056A4"/>
    <w:rsid w:val="00D10210"/>
    <w:rsid w:val="00D1076E"/>
    <w:rsid w:val="00D10F8A"/>
    <w:rsid w:val="00D11D2C"/>
    <w:rsid w:val="00D12D90"/>
    <w:rsid w:val="00D1330F"/>
    <w:rsid w:val="00D1390C"/>
    <w:rsid w:val="00D148F4"/>
    <w:rsid w:val="00D149EC"/>
    <w:rsid w:val="00D16F7F"/>
    <w:rsid w:val="00D172FF"/>
    <w:rsid w:val="00D20911"/>
    <w:rsid w:val="00D217FA"/>
    <w:rsid w:val="00D21BCD"/>
    <w:rsid w:val="00D232FD"/>
    <w:rsid w:val="00D24564"/>
    <w:rsid w:val="00D24B1E"/>
    <w:rsid w:val="00D26059"/>
    <w:rsid w:val="00D26B68"/>
    <w:rsid w:val="00D272E5"/>
    <w:rsid w:val="00D27FC1"/>
    <w:rsid w:val="00D30233"/>
    <w:rsid w:val="00D31A11"/>
    <w:rsid w:val="00D32329"/>
    <w:rsid w:val="00D32C09"/>
    <w:rsid w:val="00D353D9"/>
    <w:rsid w:val="00D36150"/>
    <w:rsid w:val="00D36C5D"/>
    <w:rsid w:val="00D373C1"/>
    <w:rsid w:val="00D419D2"/>
    <w:rsid w:val="00D42FEF"/>
    <w:rsid w:val="00D4672B"/>
    <w:rsid w:val="00D50985"/>
    <w:rsid w:val="00D52CDD"/>
    <w:rsid w:val="00D541FC"/>
    <w:rsid w:val="00D561B0"/>
    <w:rsid w:val="00D641EE"/>
    <w:rsid w:val="00D64FD1"/>
    <w:rsid w:val="00D653D3"/>
    <w:rsid w:val="00D663F2"/>
    <w:rsid w:val="00D67BC0"/>
    <w:rsid w:val="00D7113B"/>
    <w:rsid w:val="00D71739"/>
    <w:rsid w:val="00D71D41"/>
    <w:rsid w:val="00D71DF1"/>
    <w:rsid w:val="00D71F30"/>
    <w:rsid w:val="00D73474"/>
    <w:rsid w:val="00D73901"/>
    <w:rsid w:val="00D765EB"/>
    <w:rsid w:val="00D77BB3"/>
    <w:rsid w:val="00D81857"/>
    <w:rsid w:val="00D82E43"/>
    <w:rsid w:val="00D83413"/>
    <w:rsid w:val="00D83475"/>
    <w:rsid w:val="00D86317"/>
    <w:rsid w:val="00D86EC9"/>
    <w:rsid w:val="00D9125D"/>
    <w:rsid w:val="00D914F9"/>
    <w:rsid w:val="00D944E8"/>
    <w:rsid w:val="00D95A56"/>
    <w:rsid w:val="00D96C21"/>
    <w:rsid w:val="00DA0324"/>
    <w:rsid w:val="00DA0E03"/>
    <w:rsid w:val="00DA11E9"/>
    <w:rsid w:val="00DA14BF"/>
    <w:rsid w:val="00DA2099"/>
    <w:rsid w:val="00DA3667"/>
    <w:rsid w:val="00DA3F12"/>
    <w:rsid w:val="00DA49E1"/>
    <w:rsid w:val="00DA4EA0"/>
    <w:rsid w:val="00DA7ED9"/>
    <w:rsid w:val="00DB29C1"/>
    <w:rsid w:val="00DB2C20"/>
    <w:rsid w:val="00DB2CA8"/>
    <w:rsid w:val="00DB3EB9"/>
    <w:rsid w:val="00DB771A"/>
    <w:rsid w:val="00DC09C3"/>
    <w:rsid w:val="00DC15D8"/>
    <w:rsid w:val="00DC170F"/>
    <w:rsid w:val="00DC1D76"/>
    <w:rsid w:val="00DC28AD"/>
    <w:rsid w:val="00DC29FF"/>
    <w:rsid w:val="00DC3F3D"/>
    <w:rsid w:val="00DC44EC"/>
    <w:rsid w:val="00DD00D9"/>
    <w:rsid w:val="00DD0905"/>
    <w:rsid w:val="00DD2ADD"/>
    <w:rsid w:val="00DD35FF"/>
    <w:rsid w:val="00DD6ABC"/>
    <w:rsid w:val="00DD6CB9"/>
    <w:rsid w:val="00DD7737"/>
    <w:rsid w:val="00DD7FBF"/>
    <w:rsid w:val="00DE4218"/>
    <w:rsid w:val="00DE43ED"/>
    <w:rsid w:val="00DE45A1"/>
    <w:rsid w:val="00DE4FB4"/>
    <w:rsid w:val="00DE6532"/>
    <w:rsid w:val="00DE701C"/>
    <w:rsid w:val="00DE7E5B"/>
    <w:rsid w:val="00DF2F16"/>
    <w:rsid w:val="00DF4941"/>
    <w:rsid w:val="00DF6292"/>
    <w:rsid w:val="00E00D72"/>
    <w:rsid w:val="00E00EBF"/>
    <w:rsid w:val="00E01520"/>
    <w:rsid w:val="00E0531C"/>
    <w:rsid w:val="00E07063"/>
    <w:rsid w:val="00E10A94"/>
    <w:rsid w:val="00E1367F"/>
    <w:rsid w:val="00E15DB1"/>
    <w:rsid w:val="00E17FC6"/>
    <w:rsid w:val="00E208C0"/>
    <w:rsid w:val="00E2224C"/>
    <w:rsid w:val="00E226B5"/>
    <w:rsid w:val="00E22B12"/>
    <w:rsid w:val="00E23375"/>
    <w:rsid w:val="00E2444D"/>
    <w:rsid w:val="00E244BC"/>
    <w:rsid w:val="00E25304"/>
    <w:rsid w:val="00E27B5D"/>
    <w:rsid w:val="00E30920"/>
    <w:rsid w:val="00E30F48"/>
    <w:rsid w:val="00E3113F"/>
    <w:rsid w:val="00E318DE"/>
    <w:rsid w:val="00E34DEB"/>
    <w:rsid w:val="00E37069"/>
    <w:rsid w:val="00E429EB"/>
    <w:rsid w:val="00E43071"/>
    <w:rsid w:val="00E45165"/>
    <w:rsid w:val="00E51A9B"/>
    <w:rsid w:val="00E52462"/>
    <w:rsid w:val="00E5261F"/>
    <w:rsid w:val="00E530A8"/>
    <w:rsid w:val="00E5434B"/>
    <w:rsid w:val="00E5643C"/>
    <w:rsid w:val="00E57216"/>
    <w:rsid w:val="00E57EE3"/>
    <w:rsid w:val="00E60415"/>
    <w:rsid w:val="00E606FF"/>
    <w:rsid w:val="00E608AF"/>
    <w:rsid w:val="00E62002"/>
    <w:rsid w:val="00E62136"/>
    <w:rsid w:val="00E63980"/>
    <w:rsid w:val="00E63BEE"/>
    <w:rsid w:val="00E6423B"/>
    <w:rsid w:val="00E653F7"/>
    <w:rsid w:val="00E66495"/>
    <w:rsid w:val="00E66A2B"/>
    <w:rsid w:val="00E66BA4"/>
    <w:rsid w:val="00E67A4B"/>
    <w:rsid w:val="00E67CDD"/>
    <w:rsid w:val="00E755DC"/>
    <w:rsid w:val="00E76248"/>
    <w:rsid w:val="00E77E41"/>
    <w:rsid w:val="00E80BE0"/>
    <w:rsid w:val="00E83F00"/>
    <w:rsid w:val="00E84100"/>
    <w:rsid w:val="00E84586"/>
    <w:rsid w:val="00E87A8A"/>
    <w:rsid w:val="00E927D8"/>
    <w:rsid w:val="00E93D1B"/>
    <w:rsid w:val="00E94696"/>
    <w:rsid w:val="00E965F4"/>
    <w:rsid w:val="00E969FE"/>
    <w:rsid w:val="00E9703A"/>
    <w:rsid w:val="00EA221A"/>
    <w:rsid w:val="00EA2B93"/>
    <w:rsid w:val="00EA3C50"/>
    <w:rsid w:val="00EA5DF9"/>
    <w:rsid w:val="00EA6165"/>
    <w:rsid w:val="00EA6FFE"/>
    <w:rsid w:val="00EA73B6"/>
    <w:rsid w:val="00EA77FE"/>
    <w:rsid w:val="00EB0CFF"/>
    <w:rsid w:val="00EB22DE"/>
    <w:rsid w:val="00EB33A4"/>
    <w:rsid w:val="00EB70B9"/>
    <w:rsid w:val="00EB7F66"/>
    <w:rsid w:val="00EC0410"/>
    <w:rsid w:val="00EC1252"/>
    <w:rsid w:val="00EC2088"/>
    <w:rsid w:val="00EC32A7"/>
    <w:rsid w:val="00EC498A"/>
    <w:rsid w:val="00EC4DC4"/>
    <w:rsid w:val="00EC56B1"/>
    <w:rsid w:val="00EC5A8F"/>
    <w:rsid w:val="00EC5FF3"/>
    <w:rsid w:val="00EC619C"/>
    <w:rsid w:val="00EC69B5"/>
    <w:rsid w:val="00EC7268"/>
    <w:rsid w:val="00EC7AD9"/>
    <w:rsid w:val="00ED13D3"/>
    <w:rsid w:val="00ED168D"/>
    <w:rsid w:val="00ED2379"/>
    <w:rsid w:val="00ED4639"/>
    <w:rsid w:val="00ED6BC5"/>
    <w:rsid w:val="00EE1D17"/>
    <w:rsid w:val="00EE2A30"/>
    <w:rsid w:val="00EE37F1"/>
    <w:rsid w:val="00EE4263"/>
    <w:rsid w:val="00EE56AE"/>
    <w:rsid w:val="00EE5E78"/>
    <w:rsid w:val="00EE6230"/>
    <w:rsid w:val="00EE672F"/>
    <w:rsid w:val="00EE7CBE"/>
    <w:rsid w:val="00EF0739"/>
    <w:rsid w:val="00EF12F0"/>
    <w:rsid w:val="00EF14B5"/>
    <w:rsid w:val="00EF14E4"/>
    <w:rsid w:val="00EF1D82"/>
    <w:rsid w:val="00EF2597"/>
    <w:rsid w:val="00EF2A18"/>
    <w:rsid w:val="00EF457E"/>
    <w:rsid w:val="00EF4E29"/>
    <w:rsid w:val="00EF5F09"/>
    <w:rsid w:val="00EF6783"/>
    <w:rsid w:val="00EF7936"/>
    <w:rsid w:val="00F01D4C"/>
    <w:rsid w:val="00F01E64"/>
    <w:rsid w:val="00F035A0"/>
    <w:rsid w:val="00F0427D"/>
    <w:rsid w:val="00F05B7D"/>
    <w:rsid w:val="00F07092"/>
    <w:rsid w:val="00F074B5"/>
    <w:rsid w:val="00F0751B"/>
    <w:rsid w:val="00F07E5A"/>
    <w:rsid w:val="00F104F6"/>
    <w:rsid w:val="00F10B12"/>
    <w:rsid w:val="00F11ECA"/>
    <w:rsid w:val="00F12CE3"/>
    <w:rsid w:val="00F13460"/>
    <w:rsid w:val="00F2068C"/>
    <w:rsid w:val="00F20CFC"/>
    <w:rsid w:val="00F222AF"/>
    <w:rsid w:val="00F2277F"/>
    <w:rsid w:val="00F239BE"/>
    <w:rsid w:val="00F23BD3"/>
    <w:rsid w:val="00F23CBF"/>
    <w:rsid w:val="00F24C16"/>
    <w:rsid w:val="00F267AB"/>
    <w:rsid w:val="00F276CF"/>
    <w:rsid w:val="00F27DF2"/>
    <w:rsid w:val="00F3112E"/>
    <w:rsid w:val="00F32453"/>
    <w:rsid w:val="00F325E1"/>
    <w:rsid w:val="00F329ED"/>
    <w:rsid w:val="00F34626"/>
    <w:rsid w:val="00F3465E"/>
    <w:rsid w:val="00F346DC"/>
    <w:rsid w:val="00F355BC"/>
    <w:rsid w:val="00F364F4"/>
    <w:rsid w:val="00F36F45"/>
    <w:rsid w:val="00F37EF7"/>
    <w:rsid w:val="00F40A97"/>
    <w:rsid w:val="00F40D7E"/>
    <w:rsid w:val="00F4148E"/>
    <w:rsid w:val="00F41618"/>
    <w:rsid w:val="00F43BB1"/>
    <w:rsid w:val="00F463E6"/>
    <w:rsid w:val="00F46E08"/>
    <w:rsid w:val="00F4718C"/>
    <w:rsid w:val="00F47834"/>
    <w:rsid w:val="00F50DD4"/>
    <w:rsid w:val="00F511F8"/>
    <w:rsid w:val="00F52896"/>
    <w:rsid w:val="00F53832"/>
    <w:rsid w:val="00F53914"/>
    <w:rsid w:val="00F574BB"/>
    <w:rsid w:val="00F57840"/>
    <w:rsid w:val="00F57ECE"/>
    <w:rsid w:val="00F607AC"/>
    <w:rsid w:val="00F6154A"/>
    <w:rsid w:val="00F63413"/>
    <w:rsid w:val="00F63F5C"/>
    <w:rsid w:val="00F64DFA"/>
    <w:rsid w:val="00F64FD7"/>
    <w:rsid w:val="00F64FFA"/>
    <w:rsid w:val="00F6520A"/>
    <w:rsid w:val="00F6584E"/>
    <w:rsid w:val="00F70A10"/>
    <w:rsid w:val="00F72DBD"/>
    <w:rsid w:val="00F73E8C"/>
    <w:rsid w:val="00F73ED4"/>
    <w:rsid w:val="00F7437D"/>
    <w:rsid w:val="00F745D0"/>
    <w:rsid w:val="00F75845"/>
    <w:rsid w:val="00F768B7"/>
    <w:rsid w:val="00F76FD8"/>
    <w:rsid w:val="00F80E29"/>
    <w:rsid w:val="00F8171E"/>
    <w:rsid w:val="00F81C3A"/>
    <w:rsid w:val="00F823A8"/>
    <w:rsid w:val="00F83319"/>
    <w:rsid w:val="00F8337A"/>
    <w:rsid w:val="00F83574"/>
    <w:rsid w:val="00F83595"/>
    <w:rsid w:val="00F837AC"/>
    <w:rsid w:val="00F84C51"/>
    <w:rsid w:val="00F84DC2"/>
    <w:rsid w:val="00F87694"/>
    <w:rsid w:val="00F90E6A"/>
    <w:rsid w:val="00F91C43"/>
    <w:rsid w:val="00F9594B"/>
    <w:rsid w:val="00FA0C2B"/>
    <w:rsid w:val="00FA1583"/>
    <w:rsid w:val="00FA22A4"/>
    <w:rsid w:val="00FA29BB"/>
    <w:rsid w:val="00FA304B"/>
    <w:rsid w:val="00FA37E4"/>
    <w:rsid w:val="00FA3879"/>
    <w:rsid w:val="00FA42E7"/>
    <w:rsid w:val="00FA4FB5"/>
    <w:rsid w:val="00FB0E8E"/>
    <w:rsid w:val="00FB1B0F"/>
    <w:rsid w:val="00FB2006"/>
    <w:rsid w:val="00FB43C6"/>
    <w:rsid w:val="00FB4B36"/>
    <w:rsid w:val="00FB65F0"/>
    <w:rsid w:val="00FB701C"/>
    <w:rsid w:val="00FB71CE"/>
    <w:rsid w:val="00FB71EE"/>
    <w:rsid w:val="00FC0D6C"/>
    <w:rsid w:val="00FC10D9"/>
    <w:rsid w:val="00FC2349"/>
    <w:rsid w:val="00FC414D"/>
    <w:rsid w:val="00FC50EA"/>
    <w:rsid w:val="00FC7262"/>
    <w:rsid w:val="00FC74D7"/>
    <w:rsid w:val="00FD00D7"/>
    <w:rsid w:val="00FD0443"/>
    <w:rsid w:val="00FD2432"/>
    <w:rsid w:val="00FD24A0"/>
    <w:rsid w:val="00FD42B2"/>
    <w:rsid w:val="00FD4954"/>
    <w:rsid w:val="00FD7587"/>
    <w:rsid w:val="00FE0766"/>
    <w:rsid w:val="00FE2387"/>
    <w:rsid w:val="00FE24DB"/>
    <w:rsid w:val="00FE3112"/>
    <w:rsid w:val="00FE3670"/>
    <w:rsid w:val="00FE63AB"/>
    <w:rsid w:val="00FE6B91"/>
    <w:rsid w:val="00FE78D4"/>
    <w:rsid w:val="00FF0333"/>
    <w:rsid w:val="00FF09FB"/>
    <w:rsid w:val="00FF0B03"/>
    <w:rsid w:val="00FF1149"/>
    <w:rsid w:val="00FF1F4F"/>
    <w:rsid w:val="00FF63EA"/>
    <w:rsid w:val="01069D8C"/>
    <w:rsid w:val="018D0DD2"/>
    <w:rsid w:val="02334BAE"/>
    <w:rsid w:val="02F32102"/>
    <w:rsid w:val="03B7C782"/>
    <w:rsid w:val="05B4C93F"/>
    <w:rsid w:val="066AE272"/>
    <w:rsid w:val="073B1CCE"/>
    <w:rsid w:val="079EA158"/>
    <w:rsid w:val="07AB484F"/>
    <w:rsid w:val="07BC852F"/>
    <w:rsid w:val="07EE521E"/>
    <w:rsid w:val="07F73BC3"/>
    <w:rsid w:val="082B9721"/>
    <w:rsid w:val="08F781D4"/>
    <w:rsid w:val="0961481D"/>
    <w:rsid w:val="099F9863"/>
    <w:rsid w:val="09F1D7BC"/>
    <w:rsid w:val="0A33A07C"/>
    <w:rsid w:val="0A389AB3"/>
    <w:rsid w:val="0A3F6F83"/>
    <w:rsid w:val="0A90B3B3"/>
    <w:rsid w:val="0B80B38A"/>
    <w:rsid w:val="0B9EB214"/>
    <w:rsid w:val="0C0EFC29"/>
    <w:rsid w:val="0C23F4AE"/>
    <w:rsid w:val="0C535A78"/>
    <w:rsid w:val="0D560131"/>
    <w:rsid w:val="0D56B5DD"/>
    <w:rsid w:val="0E8CDFE6"/>
    <w:rsid w:val="0EF8A835"/>
    <w:rsid w:val="0F6337B2"/>
    <w:rsid w:val="1091FD02"/>
    <w:rsid w:val="11D24FBF"/>
    <w:rsid w:val="121C0741"/>
    <w:rsid w:val="122DFF0C"/>
    <w:rsid w:val="12BD0C56"/>
    <w:rsid w:val="12D64616"/>
    <w:rsid w:val="13521980"/>
    <w:rsid w:val="136ECFE1"/>
    <w:rsid w:val="1374A71B"/>
    <w:rsid w:val="13C158BF"/>
    <w:rsid w:val="13FC84CE"/>
    <w:rsid w:val="14356281"/>
    <w:rsid w:val="147DBBD8"/>
    <w:rsid w:val="153339A2"/>
    <w:rsid w:val="15900D41"/>
    <w:rsid w:val="15BDDBF9"/>
    <w:rsid w:val="15D3655E"/>
    <w:rsid w:val="15FF34EC"/>
    <w:rsid w:val="163137F1"/>
    <w:rsid w:val="164C5A1E"/>
    <w:rsid w:val="1663DFFD"/>
    <w:rsid w:val="174A3D95"/>
    <w:rsid w:val="179C4CE7"/>
    <w:rsid w:val="185BEC09"/>
    <w:rsid w:val="18C86E0D"/>
    <w:rsid w:val="18F04037"/>
    <w:rsid w:val="191102C9"/>
    <w:rsid w:val="1939D128"/>
    <w:rsid w:val="1983FAE0"/>
    <w:rsid w:val="19C3216C"/>
    <w:rsid w:val="1A4C8297"/>
    <w:rsid w:val="1A5A25D9"/>
    <w:rsid w:val="1B228CA3"/>
    <w:rsid w:val="1B921572"/>
    <w:rsid w:val="1C29C3AA"/>
    <w:rsid w:val="1C703CD8"/>
    <w:rsid w:val="1C8A7251"/>
    <w:rsid w:val="1CB533C7"/>
    <w:rsid w:val="1DA748C2"/>
    <w:rsid w:val="1DA85F42"/>
    <w:rsid w:val="1DB796EA"/>
    <w:rsid w:val="1DD2A792"/>
    <w:rsid w:val="1EBC47C5"/>
    <w:rsid w:val="1EFF631C"/>
    <w:rsid w:val="1F973A68"/>
    <w:rsid w:val="1FD93225"/>
    <w:rsid w:val="202F0088"/>
    <w:rsid w:val="205503FC"/>
    <w:rsid w:val="20AB73E3"/>
    <w:rsid w:val="20CEDAD8"/>
    <w:rsid w:val="2112582D"/>
    <w:rsid w:val="2119FBCF"/>
    <w:rsid w:val="213AE448"/>
    <w:rsid w:val="213E3270"/>
    <w:rsid w:val="21AE8B06"/>
    <w:rsid w:val="21F0BD5E"/>
    <w:rsid w:val="21F21558"/>
    <w:rsid w:val="2204F78E"/>
    <w:rsid w:val="22C3DBDB"/>
    <w:rsid w:val="22DBC879"/>
    <w:rsid w:val="233D4FF3"/>
    <w:rsid w:val="2365D0D8"/>
    <w:rsid w:val="2578A9BF"/>
    <w:rsid w:val="25985DE1"/>
    <w:rsid w:val="25BA707A"/>
    <w:rsid w:val="2624CE20"/>
    <w:rsid w:val="26724912"/>
    <w:rsid w:val="270B7989"/>
    <w:rsid w:val="271C8D4F"/>
    <w:rsid w:val="274D1408"/>
    <w:rsid w:val="275F5B31"/>
    <w:rsid w:val="28E279EA"/>
    <w:rsid w:val="293C8F0C"/>
    <w:rsid w:val="293F18A0"/>
    <w:rsid w:val="29FD8BE4"/>
    <w:rsid w:val="2A30BD61"/>
    <w:rsid w:val="2AFB4B8D"/>
    <w:rsid w:val="2B963B7C"/>
    <w:rsid w:val="2BA3482B"/>
    <w:rsid w:val="2C310820"/>
    <w:rsid w:val="2C75C365"/>
    <w:rsid w:val="2E46A106"/>
    <w:rsid w:val="2EB47013"/>
    <w:rsid w:val="2F179B78"/>
    <w:rsid w:val="2F59A892"/>
    <w:rsid w:val="2FA5707F"/>
    <w:rsid w:val="2FB7BB9C"/>
    <w:rsid w:val="2FCCDF56"/>
    <w:rsid w:val="2FCEEF81"/>
    <w:rsid w:val="2FD2EF28"/>
    <w:rsid w:val="2FE574F1"/>
    <w:rsid w:val="300949D9"/>
    <w:rsid w:val="30A023DE"/>
    <w:rsid w:val="30BF1C9E"/>
    <w:rsid w:val="310ACC86"/>
    <w:rsid w:val="312C21E7"/>
    <w:rsid w:val="32ADEDDF"/>
    <w:rsid w:val="3472639F"/>
    <w:rsid w:val="348561B4"/>
    <w:rsid w:val="34EFCF69"/>
    <w:rsid w:val="35AD1040"/>
    <w:rsid w:val="3654FB82"/>
    <w:rsid w:val="36FD6EFF"/>
    <w:rsid w:val="37533C48"/>
    <w:rsid w:val="377ACF36"/>
    <w:rsid w:val="38ABDC8A"/>
    <w:rsid w:val="38EF0CA9"/>
    <w:rsid w:val="391C0AB8"/>
    <w:rsid w:val="39834DF8"/>
    <w:rsid w:val="39AF7504"/>
    <w:rsid w:val="3A253543"/>
    <w:rsid w:val="3A30FED5"/>
    <w:rsid w:val="3A62717D"/>
    <w:rsid w:val="3B3D70BA"/>
    <w:rsid w:val="3B618C7A"/>
    <w:rsid w:val="3B993B82"/>
    <w:rsid w:val="3D700987"/>
    <w:rsid w:val="3ED17403"/>
    <w:rsid w:val="3EDBA776"/>
    <w:rsid w:val="3F48D68A"/>
    <w:rsid w:val="3F4AE6B5"/>
    <w:rsid w:val="42A1354F"/>
    <w:rsid w:val="42CD8D97"/>
    <w:rsid w:val="42E69B10"/>
    <w:rsid w:val="42FB6C54"/>
    <w:rsid w:val="430FBA73"/>
    <w:rsid w:val="4366FEDF"/>
    <w:rsid w:val="43ABF495"/>
    <w:rsid w:val="443F04FF"/>
    <w:rsid w:val="4445A5EE"/>
    <w:rsid w:val="444CD5B6"/>
    <w:rsid w:val="44D05734"/>
    <w:rsid w:val="45D8AD6B"/>
    <w:rsid w:val="464128A2"/>
    <w:rsid w:val="465B8E87"/>
    <w:rsid w:val="46D360CA"/>
    <w:rsid w:val="472390EE"/>
    <w:rsid w:val="4741BE56"/>
    <w:rsid w:val="4794566F"/>
    <w:rsid w:val="481CD06D"/>
    <w:rsid w:val="4885C8D7"/>
    <w:rsid w:val="488EBF1D"/>
    <w:rsid w:val="496979BD"/>
    <w:rsid w:val="49788596"/>
    <w:rsid w:val="4A19E2D7"/>
    <w:rsid w:val="4A20D9D2"/>
    <w:rsid w:val="4A665129"/>
    <w:rsid w:val="4A7E7D67"/>
    <w:rsid w:val="4A936032"/>
    <w:rsid w:val="4B736677"/>
    <w:rsid w:val="4CBC6A96"/>
    <w:rsid w:val="4D28F9E2"/>
    <w:rsid w:val="4E3CE3DE"/>
    <w:rsid w:val="4FE0A3C7"/>
    <w:rsid w:val="4FE634AE"/>
    <w:rsid w:val="50E6DCCE"/>
    <w:rsid w:val="5166E2C6"/>
    <w:rsid w:val="51B6E4EE"/>
    <w:rsid w:val="51C78F38"/>
    <w:rsid w:val="51F35305"/>
    <w:rsid w:val="51FDE733"/>
    <w:rsid w:val="52F78686"/>
    <w:rsid w:val="537D5515"/>
    <w:rsid w:val="53E3D88C"/>
    <w:rsid w:val="5458F521"/>
    <w:rsid w:val="546F0760"/>
    <w:rsid w:val="54E56560"/>
    <w:rsid w:val="55E2FDCF"/>
    <w:rsid w:val="55F09820"/>
    <w:rsid w:val="56920388"/>
    <w:rsid w:val="56A52DF5"/>
    <w:rsid w:val="56BAE950"/>
    <w:rsid w:val="56DCB0EF"/>
    <w:rsid w:val="56E4BFBA"/>
    <w:rsid w:val="572E7B83"/>
    <w:rsid w:val="5828569F"/>
    <w:rsid w:val="58CEEE65"/>
    <w:rsid w:val="5A3A5A62"/>
    <w:rsid w:val="5A7F8C01"/>
    <w:rsid w:val="5AA0B0DC"/>
    <w:rsid w:val="5AC03FEF"/>
    <w:rsid w:val="5B10BB58"/>
    <w:rsid w:val="5C80A694"/>
    <w:rsid w:val="5D67670E"/>
    <w:rsid w:val="5DB48784"/>
    <w:rsid w:val="5E0C3F8C"/>
    <w:rsid w:val="5E11734E"/>
    <w:rsid w:val="5EE0581B"/>
    <w:rsid w:val="5F1AFE0B"/>
    <w:rsid w:val="6048BB7B"/>
    <w:rsid w:val="60B71DA4"/>
    <w:rsid w:val="612B5BC8"/>
    <w:rsid w:val="617C301A"/>
    <w:rsid w:val="6208EE3E"/>
    <w:rsid w:val="6245FB67"/>
    <w:rsid w:val="624CB63D"/>
    <w:rsid w:val="640F38BE"/>
    <w:rsid w:val="641D6E23"/>
    <w:rsid w:val="644C8B50"/>
    <w:rsid w:val="647D3A4D"/>
    <w:rsid w:val="64F500A6"/>
    <w:rsid w:val="652766A3"/>
    <w:rsid w:val="660344FF"/>
    <w:rsid w:val="66391FE1"/>
    <w:rsid w:val="6765AC7D"/>
    <w:rsid w:val="676A3ECA"/>
    <w:rsid w:val="6807A51D"/>
    <w:rsid w:val="69014470"/>
    <w:rsid w:val="69432749"/>
    <w:rsid w:val="69F9FB36"/>
    <w:rsid w:val="6A16F159"/>
    <w:rsid w:val="6A342234"/>
    <w:rsid w:val="6A9D3C0F"/>
    <w:rsid w:val="6BD7DEDE"/>
    <w:rsid w:val="6C77F47B"/>
    <w:rsid w:val="6CC569C9"/>
    <w:rsid w:val="6CD97979"/>
    <w:rsid w:val="6ECE48E9"/>
    <w:rsid w:val="6EF25C2F"/>
    <w:rsid w:val="6F33B57E"/>
    <w:rsid w:val="6F9A5D70"/>
    <w:rsid w:val="6FBC8CE7"/>
    <w:rsid w:val="71492DE8"/>
    <w:rsid w:val="725DEADF"/>
    <w:rsid w:val="73841AA4"/>
    <w:rsid w:val="74384F10"/>
    <w:rsid w:val="74523D91"/>
    <w:rsid w:val="74602827"/>
    <w:rsid w:val="746DCE93"/>
    <w:rsid w:val="74FE0237"/>
    <w:rsid w:val="7545690C"/>
    <w:rsid w:val="7553F9CC"/>
    <w:rsid w:val="75765805"/>
    <w:rsid w:val="7588D527"/>
    <w:rsid w:val="7594F429"/>
    <w:rsid w:val="76499C8D"/>
    <w:rsid w:val="765E64A9"/>
    <w:rsid w:val="76710B64"/>
    <w:rsid w:val="7808CD4B"/>
    <w:rsid w:val="783FFF6A"/>
    <w:rsid w:val="789F8B3C"/>
    <w:rsid w:val="7948A1F1"/>
    <w:rsid w:val="7A08789C"/>
    <w:rsid w:val="7A80918A"/>
    <w:rsid w:val="7A9526CD"/>
    <w:rsid w:val="7AEE8998"/>
    <w:rsid w:val="7B298DC2"/>
    <w:rsid w:val="7B3F04CE"/>
    <w:rsid w:val="7BB282AB"/>
    <w:rsid w:val="7C0DFBB3"/>
    <w:rsid w:val="7D344B36"/>
    <w:rsid w:val="7D3AA42A"/>
    <w:rsid w:val="7DB52C24"/>
    <w:rsid w:val="7E2D6876"/>
    <w:rsid w:val="7EBDE8D5"/>
    <w:rsid w:val="7F0C5133"/>
    <w:rsid w:val="7FF57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6928D"/>
  <w15:chartTrackingRefBased/>
  <w15:docId w15:val="{77693B07-C5B4-4584-ACA7-C1FF82D8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9C"/>
    <w:pPr>
      <w:spacing w:after="160" w:line="259" w:lineRule="auto"/>
    </w:pPr>
    <w:rPr>
      <w:sz w:val="22"/>
      <w:szCs w:val="22"/>
    </w:rPr>
  </w:style>
  <w:style w:type="paragraph" w:styleId="Heading1">
    <w:name w:val="heading 1"/>
    <w:basedOn w:val="Normal"/>
    <w:next w:val="Normal"/>
    <w:link w:val="Heading1Char"/>
    <w:qFormat/>
    <w:rsid w:val="00C93B55"/>
    <w:pPr>
      <w:keepNext/>
      <w:keepLines/>
      <w:spacing w:before="480" w:after="0" w:line="276" w:lineRule="auto"/>
      <w:outlineLvl w:val="0"/>
    </w:pPr>
    <w:rPr>
      <w:rFonts w:ascii="Arial" w:eastAsia="Arial" w:hAnsi="Arial" w:cs="Arial"/>
      <w:b/>
      <w:bCs/>
      <w:sz w:val="28"/>
      <w:szCs w:val="28"/>
    </w:rPr>
  </w:style>
  <w:style w:type="paragraph" w:styleId="Heading2">
    <w:name w:val="heading 2"/>
    <w:basedOn w:val="Normal"/>
    <w:next w:val="Normal"/>
    <w:link w:val="Heading2Char"/>
    <w:unhideWhenUsed/>
    <w:qFormat/>
    <w:rsid w:val="00C93B55"/>
    <w:pPr>
      <w:keepNext/>
      <w:keepLines/>
      <w:spacing w:before="200" w:after="0" w:line="276" w:lineRule="auto"/>
      <w:outlineLvl w:val="1"/>
    </w:pPr>
    <w:rPr>
      <w:rFonts w:ascii="Arial" w:eastAsia="Arial" w:hAnsi="Arial" w:cs="Arial"/>
      <w:b/>
      <w:bCs/>
      <w:sz w:val="26"/>
      <w:szCs w:val="26"/>
    </w:rPr>
  </w:style>
  <w:style w:type="paragraph" w:styleId="Heading3">
    <w:name w:val="heading 3"/>
    <w:basedOn w:val="Normal"/>
    <w:next w:val="Normal"/>
    <w:link w:val="Heading3Char"/>
    <w:unhideWhenUsed/>
    <w:qFormat/>
    <w:rsid w:val="00C93B55"/>
    <w:pPr>
      <w:keepNext/>
      <w:keepLines/>
      <w:spacing w:before="200" w:after="0" w:line="276" w:lineRule="auto"/>
      <w:outlineLvl w:val="2"/>
    </w:pPr>
    <w:rPr>
      <w:rFonts w:ascii="Arial" w:eastAsia="Arial" w:hAnsi="Arial" w:cs="Arial"/>
      <w:b/>
      <w:bCs/>
    </w:rPr>
  </w:style>
  <w:style w:type="paragraph" w:styleId="Heading4">
    <w:name w:val="heading 4"/>
    <w:basedOn w:val="Normal"/>
    <w:next w:val="Normal"/>
    <w:link w:val="Heading4Char"/>
    <w:unhideWhenUsed/>
    <w:qFormat/>
    <w:rsid w:val="00C93B55"/>
    <w:pPr>
      <w:keepNext/>
      <w:keepLines/>
      <w:spacing w:before="200" w:after="0" w:line="276" w:lineRule="auto"/>
      <w:outlineLvl w:val="3"/>
    </w:pPr>
    <w:rPr>
      <w:rFonts w:ascii="Arial" w:eastAsia="Arial" w:hAnsi="Arial" w:cs="Arial"/>
      <w:b/>
      <w:bCs/>
      <w:i/>
      <w:iCs/>
    </w:rPr>
  </w:style>
  <w:style w:type="paragraph" w:styleId="Heading5">
    <w:name w:val="heading 5"/>
    <w:basedOn w:val="Normal"/>
    <w:next w:val="Normal"/>
    <w:link w:val="Heading5Char"/>
    <w:unhideWhenUsed/>
    <w:qFormat/>
    <w:rsid w:val="00C93B55"/>
    <w:pPr>
      <w:keepNext/>
      <w:keepLines/>
      <w:spacing w:before="200" w:after="0" w:line="276" w:lineRule="auto"/>
      <w:outlineLvl w:val="4"/>
    </w:pPr>
    <w:rPr>
      <w:rFonts w:ascii="Arial" w:eastAsia="Arial" w:hAnsi="Arial" w:cs="Arial"/>
    </w:rPr>
  </w:style>
  <w:style w:type="paragraph" w:styleId="Heading6">
    <w:name w:val="heading 6"/>
    <w:basedOn w:val="Normal"/>
    <w:next w:val="Normal"/>
    <w:link w:val="Heading6Char"/>
    <w:unhideWhenUsed/>
    <w:qFormat/>
    <w:rsid w:val="00C93B55"/>
    <w:pPr>
      <w:keepNext/>
      <w:keepLines/>
      <w:spacing w:before="200" w:after="0" w:line="276" w:lineRule="auto"/>
      <w:outlineLvl w:val="5"/>
    </w:pPr>
    <w:rPr>
      <w:rFonts w:ascii="Arial" w:eastAsia="Arial" w:hAnsi="Arial" w:cs="Arial"/>
      <w:i/>
      <w:iCs/>
    </w:rPr>
  </w:style>
  <w:style w:type="paragraph" w:styleId="Heading7">
    <w:name w:val="heading 7"/>
    <w:basedOn w:val="Normal"/>
    <w:next w:val="Normal"/>
    <w:link w:val="Heading7Char"/>
    <w:unhideWhenUsed/>
    <w:qFormat/>
    <w:rsid w:val="00C93B55"/>
    <w:pPr>
      <w:keepNext/>
      <w:keepLines/>
      <w:spacing w:before="200" w:after="0" w:line="276" w:lineRule="auto"/>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D9C"/>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8C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9C"/>
  </w:style>
  <w:style w:type="paragraph" w:styleId="ListParagraph">
    <w:name w:val="List Paragraph"/>
    <w:basedOn w:val="Normal"/>
    <w:uiPriority w:val="34"/>
    <w:qFormat/>
    <w:rsid w:val="008C2D9C"/>
    <w:pPr>
      <w:ind w:left="720"/>
      <w:contextualSpacing/>
    </w:pPr>
  </w:style>
  <w:style w:type="paragraph" w:styleId="BodyText">
    <w:name w:val="Body Text"/>
    <w:basedOn w:val="Normal"/>
    <w:link w:val="BodyTextChar"/>
    <w:uiPriority w:val="1"/>
    <w:qFormat/>
    <w:rsid w:val="00D26059"/>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link w:val="BodyText"/>
    <w:uiPriority w:val="1"/>
    <w:rsid w:val="00D26059"/>
    <w:rPr>
      <w:rFonts w:ascii="Times New Roman" w:eastAsia="Times New Roman" w:hAnsi="Times New Roman" w:cs="Times New Roman"/>
      <w:sz w:val="24"/>
      <w:szCs w:val="24"/>
      <w:lang w:bidi="en-US"/>
    </w:rPr>
  </w:style>
  <w:style w:type="paragraph" w:customStyle="1" w:styleId="list1">
    <w:name w:val="list1"/>
    <w:basedOn w:val="Normal"/>
    <w:qFormat/>
    <w:rsid w:val="0001571C"/>
    <w:pPr>
      <w:spacing w:after="120" w:line="240" w:lineRule="auto"/>
      <w:ind w:left="864" w:hanging="432"/>
      <w:jc w:val="both"/>
    </w:pPr>
    <w:rPr>
      <w:rFonts w:ascii="Arial" w:eastAsia="Arial" w:hAnsi="Arial" w:cs="Arial"/>
      <w:sz w:val="20"/>
      <w:szCs w:val="20"/>
    </w:rPr>
  </w:style>
  <w:style w:type="paragraph" w:styleId="List2">
    <w:name w:val="List 2"/>
    <w:basedOn w:val="list1"/>
    <w:qFormat/>
    <w:rsid w:val="0001571C"/>
    <w:pPr>
      <w:ind w:left="1296"/>
    </w:pPr>
  </w:style>
  <w:style w:type="paragraph" w:styleId="List3">
    <w:name w:val="List 3"/>
    <w:basedOn w:val="List2"/>
    <w:qFormat/>
    <w:rsid w:val="0001571C"/>
    <w:pPr>
      <w:ind w:left="1728"/>
    </w:pPr>
  </w:style>
  <w:style w:type="character" w:styleId="CommentReference">
    <w:name w:val="annotation reference"/>
    <w:uiPriority w:val="99"/>
    <w:semiHidden/>
    <w:unhideWhenUsed/>
    <w:rsid w:val="008B0F5F"/>
    <w:rPr>
      <w:sz w:val="16"/>
      <w:szCs w:val="16"/>
    </w:rPr>
  </w:style>
  <w:style w:type="paragraph" w:styleId="CommentText">
    <w:name w:val="annotation text"/>
    <w:basedOn w:val="Normal"/>
    <w:link w:val="CommentTextChar"/>
    <w:uiPriority w:val="99"/>
    <w:unhideWhenUsed/>
    <w:rsid w:val="008B0F5F"/>
    <w:pPr>
      <w:spacing w:line="240" w:lineRule="auto"/>
    </w:pPr>
    <w:rPr>
      <w:sz w:val="20"/>
      <w:szCs w:val="20"/>
    </w:rPr>
  </w:style>
  <w:style w:type="character" w:customStyle="1" w:styleId="CommentTextChar">
    <w:name w:val="Comment Text Char"/>
    <w:link w:val="CommentText"/>
    <w:uiPriority w:val="99"/>
    <w:rsid w:val="008B0F5F"/>
    <w:rPr>
      <w:sz w:val="20"/>
      <w:szCs w:val="20"/>
    </w:rPr>
  </w:style>
  <w:style w:type="paragraph" w:styleId="CommentSubject">
    <w:name w:val="annotation subject"/>
    <w:basedOn w:val="CommentText"/>
    <w:next w:val="CommentText"/>
    <w:link w:val="CommentSubjectChar"/>
    <w:uiPriority w:val="99"/>
    <w:semiHidden/>
    <w:unhideWhenUsed/>
    <w:rsid w:val="008B0F5F"/>
    <w:rPr>
      <w:b/>
      <w:bCs/>
    </w:rPr>
  </w:style>
  <w:style w:type="character" w:customStyle="1" w:styleId="CommentSubjectChar">
    <w:name w:val="Comment Subject Char"/>
    <w:link w:val="CommentSubject"/>
    <w:uiPriority w:val="99"/>
    <w:semiHidden/>
    <w:rsid w:val="008B0F5F"/>
    <w:rPr>
      <w:b/>
      <w:bCs/>
      <w:sz w:val="20"/>
      <w:szCs w:val="20"/>
    </w:rPr>
  </w:style>
  <w:style w:type="paragraph" w:styleId="Header">
    <w:name w:val="header"/>
    <w:basedOn w:val="Normal"/>
    <w:link w:val="HeaderChar"/>
    <w:uiPriority w:val="99"/>
    <w:unhideWhenUsed/>
    <w:rsid w:val="007E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3E"/>
  </w:style>
  <w:style w:type="paragraph" w:styleId="Revision">
    <w:name w:val="Revision"/>
    <w:hidden/>
    <w:uiPriority w:val="99"/>
    <w:semiHidden/>
    <w:rsid w:val="004A674B"/>
    <w:rPr>
      <w:sz w:val="22"/>
      <w:szCs w:val="22"/>
    </w:rPr>
  </w:style>
  <w:style w:type="paragraph" w:customStyle="1" w:styleId="p0">
    <w:name w:val="p0"/>
    <w:basedOn w:val="Normal"/>
    <w:qFormat/>
    <w:rsid w:val="00294CC9"/>
    <w:pPr>
      <w:spacing w:after="120" w:line="240" w:lineRule="auto"/>
      <w:ind w:firstLine="432"/>
    </w:pPr>
    <w:rPr>
      <w:rFonts w:ascii="Arial" w:hAnsi="Arial"/>
      <w:sz w:val="20"/>
    </w:rPr>
  </w:style>
  <w:style w:type="paragraph" w:customStyle="1" w:styleId="list0">
    <w:name w:val="list0"/>
    <w:basedOn w:val="Normal"/>
    <w:qFormat/>
    <w:rsid w:val="00942749"/>
    <w:pPr>
      <w:spacing w:after="120" w:line="240" w:lineRule="auto"/>
      <w:ind w:left="432" w:hanging="432"/>
      <w:jc w:val="both"/>
    </w:pPr>
    <w:rPr>
      <w:rFonts w:ascii="Arial" w:hAnsi="Arial" w:cs="Arial"/>
      <w:sz w:val="20"/>
      <w:szCs w:val="20"/>
    </w:rPr>
  </w:style>
  <w:style w:type="paragraph" w:customStyle="1" w:styleId="list20">
    <w:name w:val="list2"/>
    <w:basedOn w:val="list1"/>
    <w:qFormat/>
    <w:rsid w:val="00942749"/>
    <w:pPr>
      <w:ind w:left="1296"/>
    </w:pPr>
    <w:rPr>
      <w:rFonts w:eastAsia="Calibri"/>
    </w:rPr>
  </w:style>
  <w:style w:type="paragraph" w:customStyle="1" w:styleId="b1">
    <w:name w:val="b1"/>
    <w:basedOn w:val="Normal"/>
    <w:qFormat/>
    <w:rsid w:val="00942749"/>
    <w:pPr>
      <w:spacing w:after="200" w:line="240" w:lineRule="auto"/>
      <w:ind w:left="432"/>
    </w:pPr>
    <w:rPr>
      <w:rFonts w:ascii="Arial" w:hAnsi="Arial" w:cs="Arial"/>
      <w:sz w:val="20"/>
      <w:szCs w:val="20"/>
    </w:rPr>
  </w:style>
  <w:style w:type="paragraph" w:customStyle="1" w:styleId="b2">
    <w:name w:val="b2"/>
    <w:basedOn w:val="b1"/>
    <w:qFormat/>
    <w:rsid w:val="00942749"/>
    <w:pPr>
      <w:ind w:left="864"/>
    </w:pPr>
  </w:style>
  <w:style w:type="paragraph" w:customStyle="1" w:styleId="bc1">
    <w:name w:val="bc1"/>
    <w:basedOn w:val="Normal"/>
    <w:rsid w:val="0094274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1Char">
    <w:name w:val="Heading 1 Char"/>
    <w:link w:val="Heading1"/>
    <w:rsid w:val="00C93B55"/>
    <w:rPr>
      <w:rFonts w:ascii="Arial" w:eastAsia="Arial" w:hAnsi="Arial" w:cs="Arial"/>
      <w:b/>
      <w:bCs/>
      <w:sz w:val="28"/>
      <w:szCs w:val="28"/>
    </w:rPr>
  </w:style>
  <w:style w:type="character" w:customStyle="1" w:styleId="Heading2Char">
    <w:name w:val="Heading 2 Char"/>
    <w:link w:val="Heading2"/>
    <w:rsid w:val="00C93B55"/>
    <w:rPr>
      <w:rFonts w:ascii="Arial" w:eastAsia="Arial" w:hAnsi="Arial" w:cs="Arial"/>
      <w:b/>
      <w:bCs/>
      <w:sz w:val="26"/>
      <w:szCs w:val="26"/>
    </w:rPr>
  </w:style>
  <w:style w:type="character" w:customStyle="1" w:styleId="Heading3Char">
    <w:name w:val="Heading 3 Char"/>
    <w:link w:val="Heading3"/>
    <w:rsid w:val="00C93B55"/>
    <w:rPr>
      <w:rFonts w:ascii="Arial" w:eastAsia="Arial" w:hAnsi="Arial" w:cs="Arial"/>
      <w:b/>
      <w:bCs/>
    </w:rPr>
  </w:style>
  <w:style w:type="character" w:customStyle="1" w:styleId="Heading4Char">
    <w:name w:val="Heading 4 Char"/>
    <w:link w:val="Heading4"/>
    <w:rsid w:val="00C93B55"/>
    <w:rPr>
      <w:rFonts w:ascii="Arial" w:eastAsia="Arial" w:hAnsi="Arial" w:cs="Arial"/>
      <w:b/>
      <w:bCs/>
      <w:i/>
      <w:iCs/>
    </w:rPr>
  </w:style>
  <w:style w:type="character" w:customStyle="1" w:styleId="Heading5Char">
    <w:name w:val="Heading 5 Char"/>
    <w:link w:val="Heading5"/>
    <w:rsid w:val="00C93B55"/>
    <w:rPr>
      <w:rFonts w:ascii="Arial" w:eastAsia="Arial" w:hAnsi="Arial" w:cs="Arial"/>
    </w:rPr>
  </w:style>
  <w:style w:type="character" w:customStyle="1" w:styleId="Heading6Char">
    <w:name w:val="Heading 6 Char"/>
    <w:link w:val="Heading6"/>
    <w:rsid w:val="00C93B55"/>
    <w:rPr>
      <w:rFonts w:ascii="Arial" w:eastAsia="Arial" w:hAnsi="Arial" w:cs="Arial"/>
      <w:i/>
      <w:iCs/>
    </w:rPr>
  </w:style>
  <w:style w:type="character" w:customStyle="1" w:styleId="Heading7Char">
    <w:name w:val="Heading 7 Char"/>
    <w:link w:val="Heading7"/>
    <w:rsid w:val="00C93B55"/>
    <w:rPr>
      <w:rFonts w:ascii="Cambria" w:eastAsia="Cambria" w:hAnsi="Cambria" w:cs="Cambria"/>
      <w:i/>
      <w:iCs/>
      <w:color w:val="404040"/>
    </w:rPr>
  </w:style>
  <w:style w:type="paragraph" w:styleId="List4">
    <w:name w:val="List 4"/>
    <w:basedOn w:val="List3"/>
    <w:qFormat/>
    <w:rsid w:val="00C93B55"/>
    <w:pPr>
      <w:ind w:left="2160"/>
    </w:pPr>
  </w:style>
  <w:style w:type="paragraph" w:styleId="List5">
    <w:name w:val="List 5"/>
    <w:basedOn w:val="List4"/>
    <w:qFormat/>
    <w:rsid w:val="00C93B55"/>
    <w:pPr>
      <w:ind w:left="2592"/>
    </w:pPr>
  </w:style>
  <w:style w:type="paragraph" w:customStyle="1" w:styleId="list6">
    <w:name w:val="list6"/>
    <w:basedOn w:val="List5"/>
    <w:qFormat/>
    <w:rsid w:val="00C93B55"/>
    <w:pPr>
      <w:ind w:left="3024"/>
    </w:pPr>
  </w:style>
  <w:style w:type="paragraph" w:customStyle="1" w:styleId="list7">
    <w:name w:val="list7"/>
    <w:basedOn w:val="list6"/>
    <w:qFormat/>
    <w:rsid w:val="00C93B55"/>
    <w:pPr>
      <w:ind w:left="3456"/>
    </w:pPr>
  </w:style>
  <w:style w:type="paragraph" w:customStyle="1" w:styleId="list8">
    <w:name w:val="list8"/>
    <w:basedOn w:val="list7"/>
    <w:qFormat/>
    <w:rsid w:val="00C93B55"/>
    <w:pPr>
      <w:ind w:left="3888"/>
    </w:pPr>
  </w:style>
  <w:style w:type="paragraph" w:customStyle="1" w:styleId="p1">
    <w:name w:val="p1"/>
    <w:basedOn w:val="p0"/>
    <w:qFormat/>
    <w:rsid w:val="00C93B55"/>
    <w:pPr>
      <w:ind w:left="432"/>
    </w:pPr>
    <w:rPr>
      <w:rFonts w:eastAsia="Arial" w:cs="Calibri"/>
    </w:rPr>
  </w:style>
  <w:style w:type="paragraph" w:customStyle="1" w:styleId="p2">
    <w:name w:val="p2"/>
    <w:basedOn w:val="p1"/>
    <w:qFormat/>
    <w:rsid w:val="00C93B55"/>
    <w:pPr>
      <w:ind w:left="864"/>
    </w:pPr>
  </w:style>
  <w:style w:type="paragraph" w:customStyle="1" w:styleId="p3">
    <w:name w:val="p3"/>
    <w:basedOn w:val="p2"/>
    <w:qFormat/>
    <w:rsid w:val="00C93B55"/>
    <w:pPr>
      <w:ind w:left="1296"/>
    </w:pPr>
  </w:style>
  <w:style w:type="paragraph" w:customStyle="1" w:styleId="p4">
    <w:name w:val="p4"/>
    <w:basedOn w:val="p3"/>
    <w:qFormat/>
    <w:rsid w:val="00C93B55"/>
    <w:pPr>
      <w:ind w:left="1728"/>
    </w:pPr>
  </w:style>
  <w:style w:type="paragraph" w:customStyle="1" w:styleId="p5">
    <w:name w:val="p5"/>
    <w:basedOn w:val="p4"/>
    <w:qFormat/>
    <w:rsid w:val="00C93B55"/>
    <w:pPr>
      <w:ind w:left="2160"/>
    </w:pPr>
  </w:style>
  <w:style w:type="paragraph" w:customStyle="1" w:styleId="p6">
    <w:name w:val="p6"/>
    <w:basedOn w:val="p5"/>
    <w:qFormat/>
    <w:rsid w:val="00C93B55"/>
    <w:pPr>
      <w:ind w:left="2592"/>
    </w:pPr>
  </w:style>
  <w:style w:type="paragraph" w:customStyle="1" w:styleId="p7">
    <w:name w:val="p7"/>
    <w:basedOn w:val="p6"/>
    <w:qFormat/>
    <w:rsid w:val="00C93B55"/>
    <w:pPr>
      <w:ind w:left="3024"/>
    </w:pPr>
  </w:style>
  <w:style w:type="paragraph" w:customStyle="1" w:styleId="p8">
    <w:name w:val="p8"/>
    <w:basedOn w:val="p7"/>
    <w:qFormat/>
    <w:rsid w:val="00C93B55"/>
    <w:pPr>
      <w:ind w:left="3456"/>
    </w:pPr>
  </w:style>
  <w:style w:type="paragraph" w:customStyle="1" w:styleId="b0">
    <w:name w:val="b0"/>
    <w:basedOn w:val="Normal"/>
    <w:qFormat/>
    <w:rsid w:val="00C93B55"/>
    <w:pPr>
      <w:spacing w:after="200" w:line="240" w:lineRule="auto"/>
    </w:pPr>
    <w:rPr>
      <w:rFonts w:ascii="Arial" w:eastAsia="Arial" w:hAnsi="Arial" w:cs="Arial"/>
      <w:sz w:val="20"/>
      <w:szCs w:val="20"/>
    </w:rPr>
  </w:style>
  <w:style w:type="paragraph" w:customStyle="1" w:styleId="b3">
    <w:name w:val="b3"/>
    <w:basedOn w:val="b2"/>
    <w:qFormat/>
    <w:rsid w:val="00C93B55"/>
    <w:pPr>
      <w:ind w:left="1296"/>
    </w:pPr>
    <w:rPr>
      <w:rFonts w:eastAsia="Arial"/>
    </w:rPr>
  </w:style>
  <w:style w:type="paragraph" w:customStyle="1" w:styleId="b4">
    <w:name w:val="b4"/>
    <w:basedOn w:val="b3"/>
    <w:qFormat/>
    <w:rsid w:val="00C93B55"/>
    <w:pPr>
      <w:ind w:left="1728"/>
    </w:pPr>
  </w:style>
  <w:style w:type="paragraph" w:customStyle="1" w:styleId="b5">
    <w:name w:val="b5"/>
    <w:basedOn w:val="b4"/>
    <w:qFormat/>
    <w:rsid w:val="00C93B55"/>
    <w:pPr>
      <w:ind w:left="2160"/>
    </w:pPr>
  </w:style>
  <w:style w:type="paragraph" w:customStyle="1" w:styleId="b6">
    <w:name w:val="b6"/>
    <w:basedOn w:val="b5"/>
    <w:qFormat/>
    <w:rsid w:val="00C93B55"/>
    <w:pPr>
      <w:ind w:left="2592"/>
    </w:pPr>
  </w:style>
  <w:style w:type="paragraph" w:customStyle="1" w:styleId="b7">
    <w:name w:val="b7"/>
    <w:basedOn w:val="b6"/>
    <w:qFormat/>
    <w:rsid w:val="00C93B55"/>
    <w:pPr>
      <w:ind w:left="3024"/>
    </w:pPr>
  </w:style>
  <w:style w:type="paragraph" w:customStyle="1" w:styleId="b8">
    <w:name w:val="b8"/>
    <w:basedOn w:val="b7"/>
    <w:qFormat/>
    <w:rsid w:val="00C93B55"/>
    <w:pPr>
      <w:ind w:left="3456"/>
    </w:pPr>
  </w:style>
  <w:style w:type="paragraph" w:customStyle="1" w:styleId="h0">
    <w:name w:val="h0"/>
    <w:basedOn w:val="Normal"/>
    <w:link w:val="h0Char"/>
    <w:qFormat/>
    <w:rsid w:val="00C93B55"/>
    <w:pPr>
      <w:spacing w:after="200" w:line="240" w:lineRule="auto"/>
      <w:ind w:left="432" w:hanging="432"/>
    </w:pPr>
    <w:rPr>
      <w:rFonts w:ascii="Arial" w:eastAsia="Arial" w:hAnsi="Arial" w:cs="Calibri"/>
      <w:sz w:val="20"/>
    </w:rPr>
  </w:style>
  <w:style w:type="paragraph" w:customStyle="1" w:styleId="h1">
    <w:name w:val="h1"/>
    <w:basedOn w:val="h0"/>
    <w:link w:val="h1Char"/>
    <w:qFormat/>
    <w:rsid w:val="00C93B55"/>
    <w:pPr>
      <w:ind w:left="864"/>
    </w:pPr>
  </w:style>
  <w:style w:type="paragraph" w:customStyle="1" w:styleId="h2">
    <w:name w:val="h2"/>
    <w:basedOn w:val="h1"/>
    <w:link w:val="h2Char"/>
    <w:qFormat/>
    <w:rsid w:val="00C93B55"/>
    <w:pPr>
      <w:ind w:left="1296"/>
    </w:pPr>
  </w:style>
  <w:style w:type="paragraph" w:customStyle="1" w:styleId="h3">
    <w:name w:val="h3"/>
    <w:basedOn w:val="h2"/>
    <w:link w:val="h3Char"/>
    <w:qFormat/>
    <w:rsid w:val="00C93B55"/>
    <w:pPr>
      <w:ind w:left="1728"/>
    </w:pPr>
  </w:style>
  <w:style w:type="paragraph" w:customStyle="1" w:styleId="h4">
    <w:name w:val="h4"/>
    <w:basedOn w:val="h3"/>
    <w:link w:val="h4Char"/>
    <w:qFormat/>
    <w:rsid w:val="00C93B55"/>
    <w:pPr>
      <w:ind w:left="2160"/>
    </w:pPr>
  </w:style>
  <w:style w:type="paragraph" w:customStyle="1" w:styleId="h5">
    <w:name w:val="h5"/>
    <w:basedOn w:val="h4"/>
    <w:link w:val="h5Char"/>
    <w:qFormat/>
    <w:rsid w:val="00C93B55"/>
    <w:pPr>
      <w:ind w:left="2592"/>
    </w:pPr>
  </w:style>
  <w:style w:type="paragraph" w:customStyle="1" w:styleId="h6">
    <w:name w:val="h6"/>
    <w:basedOn w:val="h5"/>
    <w:link w:val="h6Char"/>
    <w:qFormat/>
    <w:rsid w:val="00C93B55"/>
    <w:pPr>
      <w:ind w:left="3024"/>
    </w:pPr>
  </w:style>
  <w:style w:type="paragraph" w:customStyle="1" w:styleId="h7">
    <w:name w:val="h7"/>
    <w:basedOn w:val="h6"/>
    <w:link w:val="h7Char"/>
    <w:qFormat/>
    <w:rsid w:val="00C93B55"/>
    <w:pPr>
      <w:ind w:left="3456"/>
    </w:pPr>
  </w:style>
  <w:style w:type="paragraph" w:customStyle="1" w:styleId="h8">
    <w:name w:val="h8"/>
    <w:basedOn w:val="h7"/>
    <w:qFormat/>
    <w:rsid w:val="00C93B55"/>
    <w:pPr>
      <w:ind w:left="3888"/>
    </w:pPr>
  </w:style>
  <w:style w:type="paragraph" w:customStyle="1" w:styleId="seclink">
    <w:name w:val="seclink"/>
    <w:basedOn w:val="Normal"/>
    <w:qFormat/>
    <w:rsid w:val="00C93B55"/>
    <w:pPr>
      <w:spacing w:after="120" w:line="240" w:lineRule="auto"/>
    </w:pPr>
    <w:rPr>
      <w:rFonts w:ascii="Arial" w:eastAsia="Arial" w:hAnsi="Arial" w:cs="Calibri"/>
      <w:color w:val="0000FF"/>
      <w:sz w:val="20"/>
    </w:rPr>
  </w:style>
  <w:style w:type="character" w:styleId="Hyperlink">
    <w:name w:val="Hyperlink"/>
    <w:uiPriority w:val="99"/>
    <w:unhideWhenUsed/>
    <w:qFormat/>
    <w:rsid w:val="00C93B55"/>
    <w:rPr>
      <w:rFonts w:ascii="Arial" w:eastAsia="Arial" w:hAnsi="Arial"/>
      <w:color w:val="0000FF"/>
      <w:sz w:val="20"/>
      <w:u w:val="single"/>
    </w:rPr>
  </w:style>
  <w:style w:type="paragraph" w:customStyle="1" w:styleId="historynote">
    <w:name w:val="historynote"/>
    <w:basedOn w:val="Normal"/>
    <w:qFormat/>
    <w:rsid w:val="00C93B55"/>
    <w:pPr>
      <w:tabs>
        <w:tab w:val="right" w:pos="9180"/>
      </w:tabs>
      <w:spacing w:after="120" w:line="240" w:lineRule="auto"/>
      <w:ind w:left="432"/>
    </w:pPr>
    <w:rPr>
      <w:rFonts w:ascii="Arial" w:eastAsia="Arial" w:hAnsi="Arial" w:cs="Calibri"/>
      <w:color w:val="7F7F7F"/>
      <w:sz w:val="20"/>
    </w:rPr>
  </w:style>
  <w:style w:type="paragraph" w:customStyle="1" w:styleId="bc0">
    <w:name w:val="bc0"/>
    <w:basedOn w:val="b0"/>
    <w:qFormat/>
    <w:rsid w:val="00C93B55"/>
    <w:pPr>
      <w:spacing w:after="120"/>
      <w:jc w:val="center"/>
    </w:pPr>
  </w:style>
  <w:style w:type="paragraph" w:customStyle="1" w:styleId="sec">
    <w:name w:val="sec"/>
    <w:basedOn w:val="Normal"/>
    <w:qFormat/>
    <w:rsid w:val="00C93B55"/>
    <w:pPr>
      <w:keepNext/>
      <w:spacing w:before="360" w:after="200" w:line="276" w:lineRule="auto"/>
    </w:pPr>
    <w:rPr>
      <w:rFonts w:ascii="Arial" w:eastAsia="Arial" w:hAnsi="Arial" w:cs="Calibri"/>
      <w:b/>
      <w:color w:val="404040"/>
    </w:rPr>
  </w:style>
  <w:style w:type="paragraph" w:styleId="Title">
    <w:name w:val="Title"/>
    <w:basedOn w:val="Normal"/>
    <w:next w:val="Normal"/>
    <w:link w:val="TitleChar"/>
    <w:qFormat/>
    <w:rsid w:val="00C93B55"/>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sid w:val="00C93B55"/>
    <w:rPr>
      <w:rFonts w:ascii="Arial" w:eastAsia="Arial" w:hAnsi="Arial" w:cs="Arial"/>
      <w:spacing w:val="5"/>
      <w:kern w:val="28"/>
      <w:sz w:val="52"/>
      <w:szCs w:val="52"/>
    </w:rPr>
  </w:style>
  <w:style w:type="paragraph" w:styleId="Subtitle">
    <w:name w:val="Subtitle"/>
    <w:basedOn w:val="Normal"/>
    <w:next w:val="Normal"/>
    <w:link w:val="SubtitleChar"/>
    <w:qFormat/>
    <w:rsid w:val="00C93B55"/>
    <w:pPr>
      <w:numPr>
        <w:ilvl w:val="1"/>
      </w:numPr>
      <w:spacing w:after="200" w:line="276" w:lineRule="auto"/>
    </w:pPr>
    <w:rPr>
      <w:rFonts w:ascii="Arial" w:eastAsia="Arial" w:hAnsi="Arial" w:cs="Arial"/>
      <w:i/>
      <w:iCs/>
      <w:spacing w:val="15"/>
      <w:sz w:val="24"/>
      <w:szCs w:val="24"/>
    </w:rPr>
  </w:style>
  <w:style w:type="character" w:customStyle="1" w:styleId="SubtitleChar">
    <w:name w:val="Subtitle Char"/>
    <w:link w:val="Subtitle"/>
    <w:rsid w:val="00C93B55"/>
    <w:rPr>
      <w:rFonts w:ascii="Arial" w:eastAsia="Arial" w:hAnsi="Arial" w:cs="Arial"/>
      <w:i/>
      <w:iCs/>
      <w:spacing w:val="15"/>
      <w:sz w:val="24"/>
      <w:szCs w:val="24"/>
    </w:rPr>
  </w:style>
  <w:style w:type="paragraph" w:customStyle="1" w:styleId="r0">
    <w:name w:val="r0"/>
    <w:basedOn w:val="Normal"/>
    <w:qFormat/>
    <w:rsid w:val="00C93B55"/>
    <w:pPr>
      <w:spacing w:after="120" w:line="240" w:lineRule="auto"/>
      <w:jc w:val="both"/>
    </w:pPr>
    <w:rPr>
      <w:rFonts w:ascii="Arial" w:eastAsia="Arial" w:hAnsi="Arial" w:cs="Calibri"/>
      <w:sz w:val="20"/>
    </w:rPr>
  </w:style>
  <w:style w:type="paragraph" w:customStyle="1" w:styleId="listml0">
    <w:name w:val="listml0"/>
    <w:basedOn w:val="list0"/>
    <w:qFormat/>
    <w:rsid w:val="00C93B55"/>
    <w:pPr>
      <w:tabs>
        <w:tab w:val="left" w:pos="432"/>
        <w:tab w:val="left" w:pos="864"/>
      </w:tabs>
      <w:ind w:left="864" w:hanging="864"/>
    </w:pPr>
    <w:rPr>
      <w:rFonts w:eastAsia="Arial"/>
    </w:rPr>
  </w:style>
  <w:style w:type="paragraph" w:customStyle="1" w:styleId="listml1">
    <w:name w:val="listml1"/>
    <w:basedOn w:val="list1"/>
    <w:qFormat/>
    <w:rsid w:val="00C93B55"/>
    <w:pPr>
      <w:tabs>
        <w:tab w:val="left" w:pos="864"/>
        <w:tab w:val="left" w:pos="1296"/>
      </w:tabs>
      <w:ind w:left="1296" w:hanging="864"/>
    </w:pPr>
  </w:style>
  <w:style w:type="paragraph" w:customStyle="1" w:styleId="listml2">
    <w:name w:val="listml2"/>
    <w:basedOn w:val="List2"/>
    <w:qFormat/>
    <w:rsid w:val="00C93B55"/>
    <w:pPr>
      <w:tabs>
        <w:tab w:val="left" w:pos="1296"/>
        <w:tab w:val="left" w:pos="1728"/>
      </w:tabs>
      <w:ind w:left="1728" w:hanging="864"/>
    </w:pPr>
  </w:style>
  <w:style w:type="paragraph" w:customStyle="1" w:styleId="listml3">
    <w:name w:val="listml3"/>
    <w:basedOn w:val="List3"/>
    <w:qFormat/>
    <w:rsid w:val="00C93B55"/>
    <w:pPr>
      <w:tabs>
        <w:tab w:val="left" w:pos="1728"/>
        <w:tab w:val="left" w:pos="2160"/>
      </w:tabs>
      <w:ind w:left="2160" w:hanging="864"/>
    </w:pPr>
  </w:style>
  <w:style w:type="paragraph" w:customStyle="1" w:styleId="listml4">
    <w:name w:val="listml4"/>
    <w:basedOn w:val="List4"/>
    <w:qFormat/>
    <w:rsid w:val="00C93B55"/>
    <w:pPr>
      <w:tabs>
        <w:tab w:val="left" w:pos="2160"/>
        <w:tab w:val="left" w:pos="2592"/>
      </w:tabs>
      <w:ind w:left="2592" w:hanging="864"/>
    </w:pPr>
  </w:style>
  <w:style w:type="paragraph" w:customStyle="1" w:styleId="listml5">
    <w:name w:val="listml5"/>
    <w:basedOn w:val="List5"/>
    <w:qFormat/>
    <w:rsid w:val="00C93B55"/>
    <w:pPr>
      <w:tabs>
        <w:tab w:val="left" w:pos="2592"/>
        <w:tab w:val="left" w:pos="3024"/>
      </w:tabs>
      <w:ind w:left="3024" w:hanging="864"/>
    </w:pPr>
  </w:style>
  <w:style w:type="paragraph" w:customStyle="1" w:styleId="listml6">
    <w:name w:val="listml6"/>
    <w:basedOn w:val="list6"/>
    <w:qFormat/>
    <w:rsid w:val="00C93B55"/>
    <w:pPr>
      <w:tabs>
        <w:tab w:val="left" w:pos="3024"/>
        <w:tab w:val="left" w:pos="3456"/>
      </w:tabs>
      <w:ind w:left="3456" w:hanging="864"/>
    </w:pPr>
  </w:style>
  <w:style w:type="paragraph" w:customStyle="1" w:styleId="listml7">
    <w:name w:val="listml7"/>
    <w:basedOn w:val="list7"/>
    <w:qFormat/>
    <w:rsid w:val="00C93B55"/>
    <w:pPr>
      <w:tabs>
        <w:tab w:val="left" w:pos="3456"/>
        <w:tab w:val="left" w:pos="3888"/>
      </w:tabs>
      <w:ind w:left="3888" w:hanging="864"/>
    </w:pPr>
  </w:style>
  <w:style w:type="paragraph" w:customStyle="1" w:styleId="listml8">
    <w:name w:val="listml8"/>
    <w:basedOn w:val="list8"/>
    <w:qFormat/>
    <w:rsid w:val="00C93B55"/>
    <w:pPr>
      <w:tabs>
        <w:tab w:val="left" w:pos="3888"/>
        <w:tab w:val="left" w:pos="4320"/>
      </w:tabs>
      <w:ind w:left="4320" w:hanging="864"/>
    </w:pPr>
  </w:style>
  <w:style w:type="paragraph" w:customStyle="1" w:styleId="b18q">
    <w:name w:val="b1_8q"/>
    <w:basedOn w:val="b1"/>
    <w:qFormat/>
    <w:rsid w:val="00C93B55"/>
    <w:pPr>
      <w:spacing w:after="160"/>
    </w:pPr>
    <w:rPr>
      <w:rFonts w:eastAsia="Arial"/>
      <w:sz w:val="16"/>
    </w:rPr>
  </w:style>
  <w:style w:type="paragraph" w:customStyle="1" w:styleId="refmanualfn">
    <w:name w:val="refmanualfn"/>
    <w:basedOn w:val="historynote"/>
    <w:qFormat/>
    <w:rsid w:val="00C93B55"/>
    <w:pPr>
      <w:ind w:left="0"/>
    </w:pPr>
  </w:style>
  <w:style w:type="paragraph" w:customStyle="1" w:styleId="refeditorfn">
    <w:name w:val="refeditorfn"/>
    <w:basedOn w:val="historynote"/>
    <w:qFormat/>
    <w:rsid w:val="00C93B55"/>
    <w:pPr>
      <w:ind w:left="0"/>
    </w:pPr>
  </w:style>
  <w:style w:type="paragraph" w:customStyle="1" w:styleId="refgenericfn">
    <w:name w:val="refgenericfn"/>
    <w:basedOn w:val="historynote"/>
    <w:qFormat/>
    <w:rsid w:val="00C93B55"/>
    <w:pPr>
      <w:ind w:left="0"/>
    </w:pPr>
  </w:style>
  <w:style w:type="paragraph" w:customStyle="1" w:styleId="refcharterfn">
    <w:name w:val="refcharterfn"/>
    <w:basedOn w:val="historynote"/>
    <w:qFormat/>
    <w:rsid w:val="00C93B55"/>
    <w:pPr>
      <w:ind w:left="0"/>
    </w:pPr>
  </w:style>
  <w:style w:type="paragraph" w:customStyle="1" w:styleId="refcrossfn">
    <w:name w:val="refcrossfn"/>
    <w:basedOn w:val="historynote"/>
    <w:qFormat/>
    <w:rsid w:val="00C93B55"/>
    <w:pPr>
      <w:ind w:left="0"/>
    </w:pPr>
  </w:style>
  <w:style w:type="paragraph" w:customStyle="1" w:styleId="refstateconstfn">
    <w:name w:val="refstateconstfn"/>
    <w:basedOn w:val="historynote"/>
    <w:qFormat/>
    <w:rsid w:val="00C93B55"/>
    <w:pPr>
      <w:ind w:left="0"/>
    </w:pPr>
  </w:style>
  <w:style w:type="paragraph" w:customStyle="1" w:styleId="refcaselawfn">
    <w:name w:val="refcaselawfn"/>
    <w:basedOn w:val="historynote"/>
    <w:qFormat/>
    <w:rsid w:val="00C93B55"/>
    <w:pPr>
      <w:ind w:left="0"/>
    </w:pPr>
  </w:style>
  <w:style w:type="paragraph" w:customStyle="1" w:styleId="refcaselawanno">
    <w:name w:val="refcaselawanno"/>
    <w:basedOn w:val="historynote"/>
    <w:qFormat/>
    <w:rsid w:val="00C93B55"/>
    <w:pPr>
      <w:ind w:left="0"/>
    </w:pPr>
  </w:style>
  <w:style w:type="paragraph" w:customStyle="1" w:styleId="refnotefn">
    <w:name w:val="refnotefn"/>
    <w:basedOn w:val="historynote"/>
    <w:qFormat/>
    <w:rsid w:val="00C93B55"/>
    <w:pPr>
      <w:ind w:left="0"/>
    </w:pPr>
  </w:style>
  <w:style w:type="paragraph" w:customStyle="1" w:styleId="refstatelawfn">
    <w:name w:val="refstatelawfn"/>
    <w:basedOn w:val="historynote"/>
    <w:qFormat/>
    <w:rsid w:val="00C93B55"/>
    <w:pPr>
      <w:ind w:left="0"/>
    </w:pPr>
  </w:style>
  <w:style w:type="paragraph" w:customStyle="1" w:styleId="subsec1">
    <w:name w:val="subsec1"/>
    <w:basedOn w:val="sec"/>
    <w:qFormat/>
    <w:rsid w:val="00C93B55"/>
    <w:pPr>
      <w:spacing w:before="240"/>
    </w:pPr>
    <w:rPr>
      <w:sz w:val="20"/>
    </w:rPr>
  </w:style>
  <w:style w:type="character" w:styleId="FollowedHyperlink">
    <w:name w:val="FollowedHyperlink"/>
    <w:semiHidden/>
    <w:unhideWhenUsed/>
    <w:rsid w:val="00C93B55"/>
    <w:rPr>
      <w:color w:val="800080"/>
      <w:u w:val="single"/>
    </w:rPr>
  </w:style>
  <w:style w:type="paragraph" w:customStyle="1" w:styleId="bkmk">
    <w:name w:val="bkmk"/>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incr2">
    <w:name w:val="incr2"/>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ontent3">
    <w:name w:val="content3"/>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incr0">
    <w:name w:val="incr0"/>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ontent1">
    <w:name w:val="content1"/>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incr1">
    <w:name w:val="incr1"/>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ontent2">
    <w:name w:val="content2"/>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refnote">
    <w:name w:val="refnote"/>
    <w:basedOn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hg0">
    <w:name w:val="hg0"/>
    <w:link w:val="hg0Char"/>
    <w:qFormat/>
    <w:rsid w:val="00C93B55"/>
    <w:pPr>
      <w:spacing w:after="120"/>
      <w:ind w:left="432" w:hanging="432"/>
    </w:pPr>
    <w:rPr>
      <w:rFonts w:ascii="Arial" w:eastAsia="Arial" w:hAnsi="Arial" w:cs="Calibri"/>
    </w:rPr>
  </w:style>
  <w:style w:type="paragraph" w:customStyle="1" w:styleId="hg1">
    <w:name w:val="hg1"/>
    <w:basedOn w:val="hg0"/>
    <w:link w:val="hg1Char"/>
    <w:qFormat/>
    <w:rsid w:val="00C93B55"/>
    <w:pPr>
      <w:ind w:left="864"/>
    </w:pPr>
  </w:style>
  <w:style w:type="paragraph" w:customStyle="1" w:styleId="hg2">
    <w:name w:val="hg2"/>
    <w:basedOn w:val="hg1"/>
    <w:link w:val="hg2Char"/>
    <w:qFormat/>
    <w:rsid w:val="00C93B55"/>
    <w:pPr>
      <w:ind w:left="1296"/>
    </w:pPr>
  </w:style>
  <w:style w:type="paragraph" w:customStyle="1" w:styleId="hg3">
    <w:name w:val="hg3"/>
    <w:basedOn w:val="hg2"/>
    <w:link w:val="hg3Char"/>
    <w:qFormat/>
    <w:rsid w:val="00C93B55"/>
    <w:pPr>
      <w:ind w:left="1728"/>
    </w:pPr>
  </w:style>
  <w:style w:type="paragraph" w:customStyle="1" w:styleId="hg4">
    <w:name w:val="hg4"/>
    <w:basedOn w:val="hg3"/>
    <w:link w:val="hg4Char"/>
    <w:qFormat/>
    <w:rsid w:val="00C93B55"/>
    <w:pPr>
      <w:ind w:left="2160"/>
    </w:pPr>
  </w:style>
  <w:style w:type="paragraph" w:customStyle="1" w:styleId="hg5">
    <w:name w:val="hg5"/>
    <w:basedOn w:val="hg4"/>
    <w:link w:val="hg5Char"/>
    <w:qFormat/>
    <w:rsid w:val="00C93B55"/>
    <w:pPr>
      <w:ind w:left="2592"/>
    </w:pPr>
  </w:style>
  <w:style w:type="paragraph" w:customStyle="1" w:styleId="hg6">
    <w:name w:val="hg6"/>
    <w:basedOn w:val="hg5"/>
    <w:link w:val="hg6Char"/>
    <w:qFormat/>
    <w:rsid w:val="00C93B55"/>
    <w:pPr>
      <w:ind w:left="3024"/>
    </w:pPr>
  </w:style>
  <w:style w:type="paragraph" w:customStyle="1" w:styleId="hg7">
    <w:name w:val="hg7"/>
    <w:basedOn w:val="hg6"/>
    <w:link w:val="hg7Char"/>
    <w:qFormat/>
    <w:rsid w:val="00C93B55"/>
    <w:pPr>
      <w:ind w:left="3456"/>
    </w:pPr>
  </w:style>
  <w:style w:type="paragraph" w:customStyle="1" w:styleId="hg0-em">
    <w:name w:val="hg0-em"/>
    <w:basedOn w:val="h0"/>
    <w:link w:val="hg0-emChar"/>
    <w:rsid w:val="00C93B55"/>
    <w:pPr>
      <w:ind w:left="200" w:hanging="200"/>
    </w:pPr>
  </w:style>
  <w:style w:type="character" w:customStyle="1" w:styleId="h0Char">
    <w:name w:val="h0 Char"/>
    <w:link w:val="h0"/>
    <w:rsid w:val="00C93B55"/>
    <w:rPr>
      <w:rFonts w:ascii="Arial" w:eastAsia="Arial" w:hAnsi="Arial" w:cs="Calibri"/>
      <w:sz w:val="20"/>
    </w:rPr>
  </w:style>
  <w:style w:type="character" w:customStyle="1" w:styleId="hg0-emChar">
    <w:name w:val="hg0-em Char"/>
    <w:link w:val="hg0-em"/>
    <w:rsid w:val="00C93B55"/>
    <w:rPr>
      <w:rFonts w:ascii="Arial" w:eastAsia="Arial" w:hAnsi="Arial" w:cs="Calibri"/>
      <w:sz w:val="20"/>
    </w:rPr>
  </w:style>
  <w:style w:type="paragraph" w:customStyle="1" w:styleId="hgem0">
    <w:name w:val="hgem0"/>
    <w:basedOn w:val="hg0"/>
    <w:link w:val="hgem0Char"/>
    <w:qFormat/>
    <w:rsid w:val="00C93B55"/>
    <w:pPr>
      <w:ind w:left="216" w:hanging="216"/>
    </w:pPr>
  </w:style>
  <w:style w:type="paragraph" w:customStyle="1" w:styleId="hgem1">
    <w:name w:val="hgem1"/>
    <w:basedOn w:val="hg1"/>
    <w:link w:val="hgem1Char"/>
    <w:qFormat/>
    <w:rsid w:val="00C93B55"/>
    <w:pPr>
      <w:ind w:left="648" w:hanging="216"/>
    </w:pPr>
  </w:style>
  <w:style w:type="character" w:customStyle="1" w:styleId="hg0Char">
    <w:name w:val="hg0 Char"/>
    <w:link w:val="hg0"/>
    <w:rsid w:val="00C93B55"/>
    <w:rPr>
      <w:rFonts w:ascii="Arial" w:eastAsia="Arial" w:hAnsi="Arial" w:cs="Calibri"/>
      <w:sz w:val="20"/>
      <w:szCs w:val="20"/>
    </w:rPr>
  </w:style>
  <w:style w:type="character" w:customStyle="1" w:styleId="hgem0Char">
    <w:name w:val="hgem0 Char"/>
    <w:link w:val="hgem0"/>
    <w:rsid w:val="00C93B55"/>
    <w:rPr>
      <w:rFonts w:ascii="Arial" w:eastAsia="Arial" w:hAnsi="Arial" w:cs="Calibri"/>
      <w:sz w:val="20"/>
      <w:szCs w:val="20"/>
    </w:rPr>
  </w:style>
  <w:style w:type="paragraph" w:customStyle="1" w:styleId="hgem2">
    <w:name w:val="hgem2"/>
    <w:basedOn w:val="hg2"/>
    <w:link w:val="hgem2Char"/>
    <w:qFormat/>
    <w:rsid w:val="00C93B55"/>
    <w:pPr>
      <w:ind w:left="1080" w:hanging="216"/>
    </w:pPr>
  </w:style>
  <w:style w:type="character" w:customStyle="1" w:styleId="hg1Char">
    <w:name w:val="hg1 Char"/>
    <w:link w:val="hg1"/>
    <w:rsid w:val="00C93B55"/>
    <w:rPr>
      <w:rFonts w:ascii="Arial" w:eastAsia="Arial" w:hAnsi="Arial" w:cs="Calibri"/>
      <w:sz w:val="20"/>
      <w:szCs w:val="20"/>
    </w:rPr>
  </w:style>
  <w:style w:type="character" w:customStyle="1" w:styleId="hgem1Char">
    <w:name w:val="hgem1 Char"/>
    <w:link w:val="hgem1"/>
    <w:rsid w:val="00C93B55"/>
    <w:rPr>
      <w:rFonts w:ascii="Arial" w:eastAsia="Arial" w:hAnsi="Arial" w:cs="Calibri"/>
      <w:sz w:val="20"/>
      <w:szCs w:val="20"/>
    </w:rPr>
  </w:style>
  <w:style w:type="paragraph" w:customStyle="1" w:styleId="hgem3">
    <w:name w:val="hgem3"/>
    <w:basedOn w:val="hg3"/>
    <w:link w:val="hgem3Char"/>
    <w:qFormat/>
    <w:rsid w:val="00C93B55"/>
    <w:pPr>
      <w:ind w:left="1512" w:hanging="216"/>
    </w:pPr>
  </w:style>
  <w:style w:type="character" w:customStyle="1" w:styleId="hg2Char">
    <w:name w:val="hg2 Char"/>
    <w:link w:val="hg2"/>
    <w:rsid w:val="00C93B55"/>
    <w:rPr>
      <w:rFonts w:ascii="Arial" w:eastAsia="Arial" w:hAnsi="Arial" w:cs="Calibri"/>
      <w:sz w:val="20"/>
      <w:szCs w:val="20"/>
    </w:rPr>
  </w:style>
  <w:style w:type="character" w:customStyle="1" w:styleId="hgem2Char">
    <w:name w:val="hgem2 Char"/>
    <w:link w:val="hgem2"/>
    <w:rsid w:val="00C93B55"/>
    <w:rPr>
      <w:rFonts w:ascii="Arial" w:eastAsia="Arial" w:hAnsi="Arial" w:cs="Calibri"/>
      <w:sz w:val="20"/>
      <w:szCs w:val="20"/>
    </w:rPr>
  </w:style>
  <w:style w:type="paragraph" w:customStyle="1" w:styleId="hgem4">
    <w:name w:val="hgem4"/>
    <w:basedOn w:val="h4"/>
    <w:link w:val="hgem4Char"/>
    <w:qFormat/>
    <w:rsid w:val="00C93B55"/>
    <w:pPr>
      <w:ind w:left="1944" w:hanging="216"/>
    </w:pPr>
  </w:style>
  <w:style w:type="character" w:customStyle="1" w:styleId="hg3Char">
    <w:name w:val="hg3 Char"/>
    <w:link w:val="hg3"/>
    <w:rsid w:val="00C93B55"/>
    <w:rPr>
      <w:rFonts w:ascii="Arial" w:eastAsia="Arial" w:hAnsi="Arial" w:cs="Calibri"/>
      <w:sz w:val="20"/>
      <w:szCs w:val="20"/>
    </w:rPr>
  </w:style>
  <w:style w:type="character" w:customStyle="1" w:styleId="hgem3Char">
    <w:name w:val="hgem3 Char"/>
    <w:link w:val="hgem3"/>
    <w:rsid w:val="00C93B55"/>
    <w:rPr>
      <w:rFonts w:ascii="Arial" w:eastAsia="Arial" w:hAnsi="Arial" w:cs="Calibri"/>
      <w:sz w:val="20"/>
      <w:szCs w:val="20"/>
    </w:rPr>
  </w:style>
  <w:style w:type="paragraph" w:customStyle="1" w:styleId="hgem5">
    <w:name w:val="hgem5"/>
    <w:basedOn w:val="h5"/>
    <w:link w:val="hgem5Char"/>
    <w:qFormat/>
    <w:rsid w:val="00C93B55"/>
    <w:pPr>
      <w:ind w:left="2376" w:hanging="216"/>
    </w:pPr>
  </w:style>
  <w:style w:type="character" w:customStyle="1" w:styleId="h1Char">
    <w:name w:val="h1 Char"/>
    <w:link w:val="h1"/>
    <w:rsid w:val="00C93B55"/>
    <w:rPr>
      <w:rFonts w:ascii="Arial" w:eastAsia="Arial" w:hAnsi="Arial" w:cs="Calibri"/>
      <w:sz w:val="20"/>
    </w:rPr>
  </w:style>
  <w:style w:type="character" w:customStyle="1" w:styleId="h2Char">
    <w:name w:val="h2 Char"/>
    <w:link w:val="h2"/>
    <w:rsid w:val="00C93B55"/>
    <w:rPr>
      <w:rFonts w:ascii="Arial" w:eastAsia="Arial" w:hAnsi="Arial" w:cs="Calibri"/>
      <w:sz w:val="20"/>
    </w:rPr>
  </w:style>
  <w:style w:type="character" w:customStyle="1" w:styleId="h3Char">
    <w:name w:val="h3 Char"/>
    <w:link w:val="h3"/>
    <w:rsid w:val="00C93B55"/>
    <w:rPr>
      <w:rFonts w:ascii="Arial" w:eastAsia="Arial" w:hAnsi="Arial" w:cs="Calibri"/>
      <w:sz w:val="20"/>
    </w:rPr>
  </w:style>
  <w:style w:type="character" w:customStyle="1" w:styleId="h4Char">
    <w:name w:val="h4 Char"/>
    <w:link w:val="h4"/>
    <w:rsid w:val="00C93B55"/>
    <w:rPr>
      <w:rFonts w:ascii="Arial" w:eastAsia="Arial" w:hAnsi="Arial" w:cs="Calibri"/>
      <w:sz w:val="20"/>
    </w:rPr>
  </w:style>
  <w:style w:type="character" w:customStyle="1" w:styleId="hgem4Char">
    <w:name w:val="hgem4 Char"/>
    <w:link w:val="hgem4"/>
    <w:rsid w:val="00C93B55"/>
    <w:rPr>
      <w:rFonts w:ascii="Arial" w:eastAsia="Arial" w:hAnsi="Arial" w:cs="Calibri"/>
      <w:sz w:val="20"/>
    </w:rPr>
  </w:style>
  <w:style w:type="paragraph" w:customStyle="1" w:styleId="hgem6">
    <w:name w:val="hgem6"/>
    <w:basedOn w:val="h6"/>
    <w:link w:val="hgem6Char"/>
    <w:qFormat/>
    <w:rsid w:val="00C93B55"/>
    <w:pPr>
      <w:ind w:left="2808" w:hanging="216"/>
    </w:pPr>
  </w:style>
  <w:style w:type="character" w:customStyle="1" w:styleId="h5Char">
    <w:name w:val="h5 Char"/>
    <w:link w:val="h5"/>
    <w:rsid w:val="00C93B55"/>
    <w:rPr>
      <w:rFonts w:ascii="Arial" w:eastAsia="Arial" w:hAnsi="Arial" w:cs="Calibri"/>
      <w:sz w:val="20"/>
    </w:rPr>
  </w:style>
  <w:style w:type="character" w:customStyle="1" w:styleId="hgem5Char">
    <w:name w:val="hgem5 Char"/>
    <w:link w:val="hgem5"/>
    <w:rsid w:val="00C93B55"/>
    <w:rPr>
      <w:rFonts w:ascii="Arial" w:eastAsia="Arial" w:hAnsi="Arial" w:cs="Calibri"/>
      <w:sz w:val="20"/>
    </w:rPr>
  </w:style>
  <w:style w:type="paragraph" w:customStyle="1" w:styleId="hgem7">
    <w:name w:val="hgem7"/>
    <w:basedOn w:val="h7"/>
    <w:link w:val="hgem7Char"/>
    <w:qFormat/>
    <w:rsid w:val="00C93B55"/>
    <w:pPr>
      <w:ind w:left="3240" w:hanging="216"/>
    </w:pPr>
  </w:style>
  <w:style w:type="character" w:customStyle="1" w:styleId="h6Char">
    <w:name w:val="h6 Char"/>
    <w:link w:val="h6"/>
    <w:rsid w:val="00C93B55"/>
    <w:rPr>
      <w:rFonts w:ascii="Arial" w:eastAsia="Arial" w:hAnsi="Arial" w:cs="Calibri"/>
      <w:sz w:val="20"/>
    </w:rPr>
  </w:style>
  <w:style w:type="character" w:customStyle="1" w:styleId="hgem6Char">
    <w:name w:val="hgem6 Char"/>
    <w:link w:val="hgem6"/>
    <w:rsid w:val="00C93B55"/>
    <w:rPr>
      <w:rFonts w:ascii="Arial" w:eastAsia="Arial" w:hAnsi="Arial" w:cs="Calibri"/>
      <w:sz w:val="20"/>
    </w:rPr>
  </w:style>
  <w:style w:type="character" w:customStyle="1" w:styleId="h7Char">
    <w:name w:val="h7 Char"/>
    <w:link w:val="h7"/>
    <w:rsid w:val="00C93B55"/>
    <w:rPr>
      <w:rFonts w:ascii="Arial" w:eastAsia="Arial" w:hAnsi="Arial" w:cs="Calibri"/>
      <w:sz w:val="20"/>
    </w:rPr>
  </w:style>
  <w:style w:type="character" w:customStyle="1" w:styleId="hgem7Char">
    <w:name w:val="hgem7 Char"/>
    <w:link w:val="hgem7"/>
    <w:rsid w:val="00C93B55"/>
    <w:rPr>
      <w:rFonts w:ascii="Arial" w:eastAsia="Arial" w:hAnsi="Arial" w:cs="Calibri"/>
      <w:sz w:val="20"/>
    </w:rPr>
  </w:style>
  <w:style w:type="paragraph" w:customStyle="1" w:styleId="hg8">
    <w:name w:val="hg8"/>
    <w:basedOn w:val="hg7"/>
    <w:link w:val="hg8Char"/>
    <w:qFormat/>
    <w:rsid w:val="00C93B55"/>
    <w:pPr>
      <w:ind w:left="3888"/>
    </w:pPr>
  </w:style>
  <w:style w:type="paragraph" w:customStyle="1" w:styleId="hgem8">
    <w:name w:val="hgem8"/>
    <w:basedOn w:val="hg8"/>
    <w:link w:val="hgem8Char"/>
    <w:qFormat/>
    <w:rsid w:val="00C93B55"/>
    <w:pPr>
      <w:ind w:left="3672" w:hanging="216"/>
    </w:pPr>
  </w:style>
  <w:style w:type="character" w:customStyle="1" w:styleId="hg4Char">
    <w:name w:val="hg4 Char"/>
    <w:link w:val="hg4"/>
    <w:rsid w:val="00C93B55"/>
    <w:rPr>
      <w:rFonts w:ascii="Arial" w:eastAsia="Arial" w:hAnsi="Arial" w:cs="Calibri"/>
      <w:sz w:val="20"/>
      <w:szCs w:val="20"/>
    </w:rPr>
  </w:style>
  <w:style w:type="character" w:customStyle="1" w:styleId="hg5Char">
    <w:name w:val="hg5 Char"/>
    <w:link w:val="hg5"/>
    <w:rsid w:val="00C93B55"/>
    <w:rPr>
      <w:rFonts w:ascii="Arial" w:eastAsia="Arial" w:hAnsi="Arial" w:cs="Calibri"/>
      <w:sz w:val="20"/>
      <w:szCs w:val="20"/>
    </w:rPr>
  </w:style>
  <w:style w:type="character" w:customStyle="1" w:styleId="hg6Char">
    <w:name w:val="hg6 Char"/>
    <w:link w:val="hg6"/>
    <w:rsid w:val="00C93B55"/>
    <w:rPr>
      <w:rFonts w:ascii="Arial" w:eastAsia="Arial" w:hAnsi="Arial" w:cs="Calibri"/>
      <w:sz w:val="20"/>
      <w:szCs w:val="20"/>
    </w:rPr>
  </w:style>
  <w:style w:type="character" w:customStyle="1" w:styleId="hg7Char">
    <w:name w:val="hg7 Char"/>
    <w:link w:val="hg7"/>
    <w:rsid w:val="00C93B55"/>
    <w:rPr>
      <w:rFonts w:ascii="Arial" w:eastAsia="Arial" w:hAnsi="Arial" w:cs="Calibri"/>
      <w:sz w:val="20"/>
      <w:szCs w:val="20"/>
    </w:rPr>
  </w:style>
  <w:style w:type="character" w:customStyle="1" w:styleId="hg8Char">
    <w:name w:val="hg8 Char"/>
    <w:link w:val="hg8"/>
    <w:rsid w:val="00C93B55"/>
    <w:rPr>
      <w:rFonts w:ascii="Arial" w:eastAsia="Arial" w:hAnsi="Arial" w:cs="Calibri"/>
      <w:sz w:val="20"/>
      <w:szCs w:val="20"/>
    </w:rPr>
  </w:style>
  <w:style w:type="paragraph" w:customStyle="1" w:styleId="hg9">
    <w:name w:val="hg9"/>
    <w:basedOn w:val="hg8"/>
    <w:link w:val="hg9Char"/>
    <w:qFormat/>
    <w:rsid w:val="00C93B55"/>
    <w:pPr>
      <w:ind w:left="4320"/>
    </w:pPr>
  </w:style>
  <w:style w:type="character" w:customStyle="1" w:styleId="hgem8Char">
    <w:name w:val="hgem8 Char"/>
    <w:link w:val="hgem8"/>
    <w:rsid w:val="00C93B55"/>
    <w:rPr>
      <w:rFonts w:ascii="Arial" w:eastAsia="Arial" w:hAnsi="Arial" w:cs="Calibri"/>
      <w:sz w:val="20"/>
      <w:szCs w:val="20"/>
    </w:rPr>
  </w:style>
  <w:style w:type="paragraph" w:customStyle="1" w:styleId="hgem9">
    <w:name w:val="hgem9"/>
    <w:basedOn w:val="hg9"/>
    <w:link w:val="hgem9Char"/>
    <w:qFormat/>
    <w:rsid w:val="00C93B55"/>
    <w:pPr>
      <w:ind w:left="4104" w:hanging="216"/>
    </w:pPr>
  </w:style>
  <w:style w:type="character" w:customStyle="1" w:styleId="hg9Char">
    <w:name w:val="hg9 Char"/>
    <w:link w:val="hg9"/>
    <w:rsid w:val="00C93B55"/>
    <w:rPr>
      <w:rFonts w:ascii="Arial" w:eastAsia="Arial" w:hAnsi="Arial" w:cs="Calibri"/>
      <w:sz w:val="20"/>
      <w:szCs w:val="20"/>
    </w:rPr>
  </w:style>
  <w:style w:type="character" w:customStyle="1" w:styleId="hgem9Char">
    <w:name w:val="hgem9 Char"/>
    <w:link w:val="hgem9"/>
    <w:rsid w:val="00C93B55"/>
    <w:rPr>
      <w:rFonts w:ascii="Arial" w:eastAsia="Arial" w:hAnsi="Arial" w:cs="Calibri"/>
      <w:sz w:val="20"/>
      <w:szCs w:val="20"/>
    </w:rPr>
  </w:style>
  <w:style w:type="paragraph" w:customStyle="1" w:styleId="historynote0">
    <w:name w:val="historynote0"/>
    <w:basedOn w:val="Normal"/>
    <w:next w:val="Normal"/>
    <w:rsid w:val="00C93B55"/>
    <w:pPr>
      <w:spacing w:before="100" w:beforeAutospacing="1" w:after="100" w:afterAutospacing="1" w:line="240" w:lineRule="auto"/>
    </w:pPr>
    <w:rPr>
      <w:rFonts w:ascii="Times New Roman" w:eastAsia="Times New Roman" w:hAnsi="Times New Roman"/>
      <w:sz w:val="24"/>
      <w:szCs w:val="24"/>
      <w:lang w:eastAsia="ja-JP"/>
    </w:rPr>
  </w:style>
  <w:style w:type="paragraph" w:styleId="BalloonText">
    <w:name w:val="Balloon Text"/>
    <w:basedOn w:val="Normal"/>
    <w:link w:val="BalloonTextChar"/>
    <w:uiPriority w:val="99"/>
    <w:semiHidden/>
    <w:unhideWhenUsed/>
    <w:rsid w:val="00C93B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3B55"/>
    <w:rPr>
      <w:rFonts w:ascii="Segoe UI" w:eastAsia="Calibri" w:hAnsi="Segoe UI" w:cs="Segoe UI"/>
      <w:sz w:val="18"/>
      <w:szCs w:val="18"/>
    </w:rPr>
  </w:style>
  <w:style w:type="table" w:styleId="TableGrid">
    <w:name w:val="Table Grid"/>
    <w:basedOn w:val="TableNormal"/>
    <w:uiPriority w:val="39"/>
    <w:rsid w:val="00C93B55"/>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st30">
    <w:name w:val="list3"/>
    <w:basedOn w:val="list20"/>
    <w:qFormat/>
    <w:rsid w:val="00777D98"/>
    <w:pPr>
      <w:ind w:left="1728"/>
    </w:pPr>
  </w:style>
  <w:style w:type="paragraph" w:customStyle="1" w:styleId="list40">
    <w:name w:val="list4"/>
    <w:basedOn w:val="list30"/>
    <w:qFormat/>
    <w:rsid w:val="00777D98"/>
    <w:pPr>
      <w:ind w:left="2160"/>
    </w:pPr>
  </w:style>
  <w:style w:type="character" w:styleId="UnresolvedMention">
    <w:name w:val="Unresolved Mention"/>
    <w:basedOn w:val="DefaultParagraphFont"/>
    <w:uiPriority w:val="99"/>
    <w:unhideWhenUsed/>
    <w:rsid w:val="00051D87"/>
    <w:rPr>
      <w:color w:val="605E5C"/>
      <w:shd w:val="clear" w:color="auto" w:fill="E1DFDD"/>
    </w:rPr>
  </w:style>
  <w:style w:type="character" w:styleId="Mention">
    <w:name w:val="Mention"/>
    <w:basedOn w:val="DefaultParagraphFont"/>
    <w:uiPriority w:val="99"/>
    <w:unhideWhenUsed/>
    <w:rsid w:val="00051D87"/>
    <w:rPr>
      <w:color w:val="2B579A"/>
      <w:shd w:val="clear" w:color="auto" w:fill="E1DFDD"/>
    </w:rPr>
  </w:style>
  <w:style w:type="paragraph" w:customStyle="1" w:styleId="List10">
    <w:name w:val="List 1"/>
    <w:basedOn w:val="Normal"/>
    <w:uiPriority w:val="5"/>
    <w:qFormat/>
    <w:rsid w:val="00C220B6"/>
    <w:pPr>
      <w:spacing w:before="40" w:after="120" w:line="240" w:lineRule="auto"/>
      <w:ind w:left="475" w:hanging="475"/>
    </w:pPr>
    <w:rPr>
      <w:rFonts w:eastAsiaTheme="minorHAnsi" w:cstheme="minorBidi"/>
      <w:sz w:val="20"/>
      <w:szCs w:val="24"/>
    </w:rPr>
  </w:style>
  <w:style w:type="paragraph" w:customStyle="1" w:styleId="Paragraph1">
    <w:name w:val="Paragraph 1"/>
    <w:basedOn w:val="Normal"/>
    <w:uiPriority w:val="7"/>
    <w:qFormat/>
    <w:rsid w:val="00C220B6"/>
    <w:pPr>
      <w:spacing w:before="40" w:after="120" w:line="240" w:lineRule="auto"/>
      <w:ind w:firstLine="475"/>
    </w:pPr>
    <w:rPr>
      <w:rFonts w:eastAsiaTheme="minorHAnsi" w:cstheme="minorBidi"/>
      <w:sz w:val="20"/>
      <w:szCs w:val="24"/>
    </w:rPr>
  </w:style>
  <w:style w:type="character" w:customStyle="1" w:styleId="CommentTextChar1">
    <w:name w:val="Comment Text Char1"/>
    <w:basedOn w:val="DefaultParagraphFont"/>
    <w:uiPriority w:val="99"/>
    <w:semiHidden/>
    <w:rsid w:val="00C220B6"/>
    <w:rPr>
      <w:rFonts w:ascii="Calibri" w:hAnsi="Calibri"/>
      <w:sz w:val="20"/>
      <w:szCs w:val="20"/>
    </w:rPr>
  </w:style>
  <w:style w:type="paragraph" w:customStyle="1" w:styleId="Section">
    <w:name w:val="Section"/>
    <w:basedOn w:val="Heading1"/>
    <w:next w:val="Normal"/>
    <w:uiPriority w:val="1"/>
    <w:qFormat/>
    <w:rsid w:val="00632BE1"/>
    <w:pPr>
      <w:spacing w:before="180" w:after="120"/>
      <w:ind w:left="950" w:hanging="950"/>
      <w:outlineLvl w:val="5"/>
    </w:pPr>
    <w:rPr>
      <w:rFonts w:ascii="Calibri" w:eastAsiaTheme="minorHAnsi" w:hAnsi="Calibri" w:cstheme="minorBidi"/>
      <w:bCs w:val="0"/>
      <w:sz w:val="24"/>
      <w:szCs w:val="32"/>
    </w:rPr>
  </w:style>
  <w:style w:type="character" w:customStyle="1" w:styleId="ital">
    <w:name w:val="ital"/>
    <w:basedOn w:val="DefaultParagraphFont"/>
    <w:rsid w:val="00B314F8"/>
  </w:style>
  <w:style w:type="character" w:customStyle="1" w:styleId="sr-only">
    <w:name w:val="sr-only"/>
    <w:basedOn w:val="DefaultParagraphFont"/>
    <w:rsid w:val="00B46807"/>
  </w:style>
  <w:style w:type="character" w:customStyle="1" w:styleId="apple-converted-space">
    <w:name w:val="apple-converted-space"/>
    <w:basedOn w:val="DefaultParagraphFont"/>
    <w:rsid w:val="00B4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257">
      <w:bodyDiv w:val="1"/>
      <w:marLeft w:val="0"/>
      <w:marRight w:val="0"/>
      <w:marTop w:val="0"/>
      <w:marBottom w:val="0"/>
      <w:divBdr>
        <w:top w:val="none" w:sz="0" w:space="0" w:color="auto"/>
        <w:left w:val="none" w:sz="0" w:space="0" w:color="auto"/>
        <w:bottom w:val="none" w:sz="0" w:space="0" w:color="auto"/>
        <w:right w:val="none" w:sz="0" w:space="0" w:color="auto"/>
      </w:divBdr>
    </w:div>
    <w:div w:id="405808289">
      <w:bodyDiv w:val="1"/>
      <w:marLeft w:val="0"/>
      <w:marRight w:val="0"/>
      <w:marTop w:val="0"/>
      <w:marBottom w:val="0"/>
      <w:divBdr>
        <w:top w:val="none" w:sz="0" w:space="0" w:color="auto"/>
        <w:left w:val="none" w:sz="0" w:space="0" w:color="auto"/>
        <w:bottom w:val="none" w:sz="0" w:space="0" w:color="auto"/>
        <w:right w:val="none" w:sz="0" w:space="0" w:color="auto"/>
      </w:divBdr>
    </w:div>
    <w:div w:id="489756556">
      <w:bodyDiv w:val="1"/>
      <w:marLeft w:val="0"/>
      <w:marRight w:val="0"/>
      <w:marTop w:val="0"/>
      <w:marBottom w:val="0"/>
      <w:divBdr>
        <w:top w:val="none" w:sz="0" w:space="0" w:color="auto"/>
        <w:left w:val="none" w:sz="0" w:space="0" w:color="auto"/>
        <w:bottom w:val="none" w:sz="0" w:space="0" w:color="auto"/>
        <w:right w:val="none" w:sz="0" w:space="0" w:color="auto"/>
      </w:divBdr>
    </w:div>
    <w:div w:id="774133442">
      <w:bodyDiv w:val="1"/>
      <w:marLeft w:val="0"/>
      <w:marRight w:val="0"/>
      <w:marTop w:val="0"/>
      <w:marBottom w:val="0"/>
      <w:divBdr>
        <w:top w:val="none" w:sz="0" w:space="0" w:color="auto"/>
        <w:left w:val="none" w:sz="0" w:space="0" w:color="auto"/>
        <w:bottom w:val="none" w:sz="0" w:space="0" w:color="auto"/>
        <w:right w:val="none" w:sz="0" w:space="0" w:color="auto"/>
      </w:divBdr>
    </w:div>
    <w:div w:id="943919531">
      <w:bodyDiv w:val="1"/>
      <w:marLeft w:val="0"/>
      <w:marRight w:val="0"/>
      <w:marTop w:val="0"/>
      <w:marBottom w:val="0"/>
      <w:divBdr>
        <w:top w:val="none" w:sz="0" w:space="0" w:color="auto"/>
        <w:left w:val="none" w:sz="0" w:space="0" w:color="auto"/>
        <w:bottom w:val="none" w:sz="0" w:space="0" w:color="auto"/>
        <w:right w:val="none" w:sz="0" w:space="0" w:color="auto"/>
      </w:divBdr>
    </w:div>
    <w:div w:id="989019635">
      <w:bodyDiv w:val="1"/>
      <w:marLeft w:val="0"/>
      <w:marRight w:val="0"/>
      <w:marTop w:val="0"/>
      <w:marBottom w:val="0"/>
      <w:divBdr>
        <w:top w:val="none" w:sz="0" w:space="0" w:color="auto"/>
        <w:left w:val="none" w:sz="0" w:space="0" w:color="auto"/>
        <w:bottom w:val="none" w:sz="0" w:space="0" w:color="auto"/>
        <w:right w:val="none" w:sz="0" w:space="0" w:color="auto"/>
      </w:divBdr>
    </w:div>
    <w:div w:id="1084297339">
      <w:bodyDiv w:val="1"/>
      <w:marLeft w:val="0"/>
      <w:marRight w:val="0"/>
      <w:marTop w:val="0"/>
      <w:marBottom w:val="0"/>
      <w:divBdr>
        <w:top w:val="none" w:sz="0" w:space="0" w:color="auto"/>
        <w:left w:val="none" w:sz="0" w:space="0" w:color="auto"/>
        <w:bottom w:val="none" w:sz="0" w:space="0" w:color="auto"/>
        <w:right w:val="none" w:sz="0" w:space="0" w:color="auto"/>
      </w:divBdr>
      <w:divsChild>
        <w:div w:id="6491405">
          <w:marLeft w:val="0"/>
          <w:marRight w:val="0"/>
          <w:marTop w:val="0"/>
          <w:marBottom w:val="0"/>
          <w:divBdr>
            <w:top w:val="none" w:sz="0" w:space="0" w:color="auto"/>
            <w:left w:val="none" w:sz="0" w:space="0" w:color="auto"/>
            <w:bottom w:val="none" w:sz="0" w:space="0" w:color="auto"/>
            <w:right w:val="none" w:sz="0" w:space="0" w:color="auto"/>
          </w:divBdr>
        </w:div>
        <w:div w:id="1932855467">
          <w:marLeft w:val="0"/>
          <w:marRight w:val="0"/>
          <w:marTop w:val="120"/>
          <w:marBottom w:val="120"/>
          <w:divBdr>
            <w:top w:val="none" w:sz="0" w:space="0" w:color="auto"/>
            <w:left w:val="none" w:sz="0" w:space="0" w:color="auto"/>
            <w:bottom w:val="none" w:sz="0" w:space="0" w:color="auto"/>
            <w:right w:val="none" w:sz="0" w:space="0" w:color="auto"/>
          </w:divBdr>
          <w:divsChild>
            <w:div w:id="1423263292">
              <w:marLeft w:val="0"/>
              <w:marRight w:val="0"/>
              <w:marTop w:val="0"/>
              <w:marBottom w:val="0"/>
              <w:divBdr>
                <w:top w:val="none" w:sz="0" w:space="0" w:color="auto"/>
                <w:left w:val="none" w:sz="0" w:space="0" w:color="auto"/>
                <w:bottom w:val="none" w:sz="0" w:space="0" w:color="auto"/>
                <w:right w:val="none" w:sz="0" w:space="0" w:color="auto"/>
              </w:divBdr>
              <w:divsChild>
                <w:div w:id="231745301">
                  <w:marLeft w:val="0"/>
                  <w:marRight w:val="0"/>
                  <w:marTop w:val="0"/>
                  <w:marBottom w:val="0"/>
                  <w:divBdr>
                    <w:top w:val="none" w:sz="0" w:space="0" w:color="auto"/>
                    <w:left w:val="none" w:sz="0" w:space="0" w:color="auto"/>
                    <w:bottom w:val="none" w:sz="0" w:space="0" w:color="auto"/>
                    <w:right w:val="none" w:sz="0" w:space="0" w:color="auto"/>
                  </w:divBdr>
                </w:div>
              </w:divsChild>
            </w:div>
            <w:div w:id="723721267">
              <w:marLeft w:val="0"/>
              <w:marRight w:val="0"/>
              <w:marTop w:val="0"/>
              <w:marBottom w:val="0"/>
              <w:divBdr>
                <w:top w:val="none" w:sz="0" w:space="0" w:color="auto"/>
                <w:left w:val="none" w:sz="0" w:space="0" w:color="auto"/>
                <w:bottom w:val="none" w:sz="0" w:space="0" w:color="auto"/>
                <w:right w:val="none" w:sz="0" w:space="0" w:color="auto"/>
              </w:divBdr>
              <w:divsChild>
                <w:div w:id="2113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4160">
      <w:bodyDiv w:val="1"/>
      <w:marLeft w:val="0"/>
      <w:marRight w:val="0"/>
      <w:marTop w:val="0"/>
      <w:marBottom w:val="0"/>
      <w:divBdr>
        <w:top w:val="none" w:sz="0" w:space="0" w:color="auto"/>
        <w:left w:val="none" w:sz="0" w:space="0" w:color="auto"/>
        <w:bottom w:val="none" w:sz="0" w:space="0" w:color="auto"/>
        <w:right w:val="none" w:sz="0" w:space="0" w:color="auto"/>
      </w:divBdr>
    </w:div>
    <w:div w:id="1462916046">
      <w:bodyDiv w:val="1"/>
      <w:marLeft w:val="0"/>
      <w:marRight w:val="0"/>
      <w:marTop w:val="0"/>
      <w:marBottom w:val="0"/>
      <w:divBdr>
        <w:top w:val="none" w:sz="0" w:space="0" w:color="auto"/>
        <w:left w:val="none" w:sz="0" w:space="0" w:color="auto"/>
        <w:bottom w:val="none" w:sz="0" w:space="0" w:color="auto"/>
        <w:right w:val="none" w:sz="0" w:space="0" w:color="auto"/>
      </w:divBdr>
    </w:div>
    <w:div w:id="1670016917">
      <w:bodyDiv w:val="1"/>
      <w:marLeft w:val="0"/>
      <w:marRight w:val="0"/>
      <w:marTop w:val="0"/>
      <w:marBottom w:val="0"/>
      <w:divBdr>
        <w:top w:val="none" w:sz="0" w:space="0" w:color="auto"/>
        <w:left w:val="none" w:sz="0" w:space="0" w:color="auto"/>
        <w:bottom w:val="none" w:sz="0" w:space="0" w:color="auto"/>
        <w:right w:val="none" w:sz="0" w:space="0" w:color="auto"/>
      </w:divBdr>
    </w:div>
    <w:div w:id="1716276643">
      <w:bodyDiv w:val="1"/>
      <w:marLeft w:val="0"/>
      <w:marRight w:val="0"/>
      <w:marTop w:val="0"/>
      <w:marBottom w:val="0"/>
      <w:divBdr>
        <w:top w:val="none" w:sz="0" w:space="0" w:color="auto"/>
        <w:left w:val="none" w:sz="0" w:space="0" w:color="auto"/>
        <w:bottom w:val="none" w:sz="0" w:space="0" w:color="auto"/>
        <w:right w:val="none" w:sz="0" w:space="0" w:color="auto"/>
      </w:divBdr>
    </w:div>
    <w:div w:id="1761872501">
      <w:bodyDiv w:val="1"/>
      <w:marLeft w:val="0"/>
      <w:marRight w:val="0"/>
      <w:marTop w:val="0"/>
      <w:marBottom w:val="0"/>
      <w:divBdr>
        <w:top w:val="none" w:sz="0" w:space="0" w:color="auto"/>
        <w:left w:val="none" w:sz="0" w:space="0" w:color="auto"/>
        <w:bottom w:val="none" w:sz="0" w:space="0" w:color="auto"/>
        <w:right w:val="none" w:sz="0" w:space="0" w:color="auto"/>
      </w:divBdr>
    </w:div>
    <w:div w:id="2004501664">
      <w:bodyDiv w:val="1"/>
      <w:marLeft w:val="0"/>
      <w:marRight w:val="0"/>
      <w:marTop w:val="0"/>
      <w:marBottom w:val="0"/>
      <w:divBdr>
        <w:top w:val="none" w:sz="0" w:space="0" w:color="auto"/>
        <w:left w:val="none" w:sz="0" w:space="0" w:color="auto"/>
        <w:bottom w:val="none" w:sz="0" w:space="0" w:color="auto"/>
        <w:right w:val="none" w:sz="0" w:space="0" w:color="auto"/>
      </w:divBdr>
    </w:div>
    <w:div w:id="20419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3ECB-7FD8-4D41-8A71-AADDF0D7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6648</Words>
  <Characters>37897</Characters>
  <Application>Microsoft Office Word</Application>
  <DocSecurity>0</DocSecurity>
  <Lines>315</Lines>
  <Paragraphs>88</Paragraphs>
  <ScaleCrop>false</ScaleCrop>
  <Company/>
  <LinksUpToDate>false</LinksUpToDate>
  <CharactersWithSpaces>44457</CharactersWithSpaces>
  <SharedDoc>false</SharedDoc>
  <HLinks>
    <vt:vector size="24" baseType="variant">
      <vt:variant>
        <vt:i4>7274578</vt:i4>
      </vt:variant>
      <vt:variant>
        <vt:i4>9</vt:i4>
      </vt:variant>
      <vt:variant>
        <vt:i4>0</vt:i4>
      </vt:variant>
      <vt:variant>
        <vt:i4>5</vt:i4>
      </vt:variant>
      <vt:variant>
        <vt:lpwstr>mailto:kmholmes@AtlantaGa.Gov</vt:lpwstr>
      </vt:variant>
      <vt:variant>
        <vt:lpwstr/>
      </vt:variant>
      <vt:variant>
        <vt:i4>6357077</vt:i4>
      </vt:variant>
      <vt:variant>
        <vt:i4>6</vt:i4>
      </vt:variant>
      <vt:variant>
        <vt:i4>0</vt:i4>
      </vt:variant>
      <vt:variant>
        <vt:i4>5</vt:i4>
      </vt:variant>
      <vt:variant>
        <vt:lpwstr>mailto:jsfutrell@AtlantaGa.Gov</vt:lpwstr>
      </vt:variant>
      <vt:variant>
        <vt:lpwstr/>
      </vt:variant>
      <vt:variant>
        <vt:i4>6357077</vt:i4>
      </vt:variant>
      <vt:variant>
        <vt:i4>3</vt:i4>
      </vt:variant>
      <vt:variant>
        <vt:i4>0</vt:i4>
      </vt:variant>
      <vt:variant>
        <vt:i4>5</vt:i4>
      </vt:variant>
      <vt:variant>
        <vt:lpwstr>mailto:jsfutrell@AtlantaGa.Gov</vt:lpwstr>
      </vt:variant>
      <vt:variant>
        <vt:lpwstr/>
      </vt:variant>
      <vt:variant>
        <vt:i4>7274578</vt:i4>
      </vt:variant>
      <vt:variant>
        <vt:i4>0</vt:i4>
      </vt:variant>
      <vt:variant>
        <vt:i4>0</vt:i4>
      </vt:variant>
      <vt:variant>
        <vt:i4>5</vt:i4>
      </vt:variant>
      <vt:variant>
        <vt:lpwstr>mailto:kmholmes@AtlantaGa.Gov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Jordan</dc:creator>
  <cp:keywords/>
  <dc:description/>
  <cp:lastModifiedBy>Humphries, Joshua</cp:lastModifiedBy>
  <cp:revision>3</cp:revision>
  <dcterms:created xsi:type="dcterms:W3CDTF">2021-10-01T17:58:00Z</dcterms:created>
  <dcterms:modified xsi:type="dcterms:W3CDTF">2021-10-01T17:59:00Z</dcterms:modified>
</cp:coreProperties>
</file>